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0E487" w14:textId="7ACED9C5" w:rsidR="003A5B67" w:rsidRPr="0052548E" w:rsidRDefault="00C657DF" w:rsidP="003A5B67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szCs w:val="24"/>
          <w:lang w:val="en-GB"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B7FA6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7D64ECCB" wp14:editId="23DD291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A149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R8FgUAAFM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/QG0fB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3A5B67" w:rsidRPr="0052548E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Meeting #</w:t>
      </w:r>
      <w:r w:rsidR="003A5B67">
        <w:rPr>
          <w:rFonts w:ascii="Arial" w:hAnsi="Arial" w:cs="Arial"/>
          <w:b/>
          <w:bCs/>
          <w:sz w:val="28"/>
          <w:szCs w:val="24"/>
          <w:lang w:val="en-GB"/>
        </w:rPr>
        <w:t>8</w:t>
      </w:r>
      <w:r w:rsidR="003A5B67">
        <w:rPr>
          <w:rFonts w:ascii="Arial" w:hAnsi="Arial" w:cs="Arial" w:hint="eastAsia"/>
          <w:b/>
          <w:bCs/>
          <w:sz w:val="28"/>
          <w:szCs w:val="24"/>
          <w:lang w:val="en-GB"/>
        </w:rPr>
        <w:t>6</w:t>
      </w:r>
      <w:r w:rsidR="003A5B67" w:rsidRPr="0052548E">
        <w:rPr>
          <w:rFonts w:ascii="Arial" w:hAnsi="Arial" w:cs="Arial"/>
          <w:b/>
          <w:bCs/>
          <w:sz w:val="28"/>
          <w:szCs w:val="24"/>
          <w:lang w:val="en-GB"/>
        </w:rPr>
        <w:tab/>
      </w:r>
      <w:r w:rsidR="003A5B67" w:rsidRPr="0052548E">
        <w:rPr>
          <w:rFonts w:ascii="Arial" w:hAnsi="Arial" w:cs="Arial"/>
          <w:b/>
          <w:bCs/>
          <w:sz w:val="28"/>
          <w:szCs w:val="24"/>
          <w:lang w:val="en-GB"/>
        </w:rPr>
        <w:tab/>
        <w:t>R1-16</w:t>
      </w:r>
      <w:r w:rsidR="00412FB6">
        <w:rPr>
          <w:rFonts w:ascii="Arial" w:hAnsi="Arial" w:cs="Arial"/>
          <w:b/>
          <w:bCs/>
          <w:sz w:val="28"/>
          <w:szCs w:val="24"/>
          <w:lang w:val="en-GB"/>
        </w:rPr>
        <w:t>08923</w:t>
      </w:r>
    </w:p>
    <w:p w14:paraId="45EC0AD3" w14:textId="77777777" w:rsidR="003A5B67" w:rsidRPr="0052548E" w:rsidRDefault="003A5B67" w:rsidP="003A5B67">
      <w:pPr>
        <w:tabs>
          <w:tab w:val="center" w:pos="4536"/>
          <w:tab w:val="right" w:pos="9072"/>
        </w:tabs>
        <w:jc w:val="left"/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 w:hint="eastAsia"/>
          <w:b/>
          <w:bCs/>
          <w:sz w:val="28"/>
          <w:szCs w:val="24"/>
        </w:rPr>
        <w:t>Lisbon</w:t>
      </w:r>
      <w:r>
        <w:rPr>
          <w:rFonts w:ascii="Arial" w:hAnsi="Arial" w:cs="Arial"/>
          <w:b/>
          <w:bCs/>
          <w:sz w:val="28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8"/>
          <w:szCs w:val="24"/>
        </w:rPr>
        <w:t>Portugal</w:t>
      </w:r>
      <w:r>
        <w:rPr>
          <w:rFonts w:ascii="Arial" w:hAnsi="Arial" w:cs="Arial"/>
          <w:b/>
          <w:bCs/>
          <w:sz w:val="28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8"/>
          <w:szCs w:val="24"/>
        </w:rPr>
        <w:t>10</w:t>
      </w:r>
      <w:r w:rsidRPr="00682C74">
        <w:rPr>
          <w:rFonts w:ascii="Arial" w:hAnsi="Arial" w:cs="Arial" w:hint="eastAsia"/>
          <w:b/>
          <w:bCs/>
          <w:sz w:val="28"/>
          <w:szCs w:val="24"/>
          <w:vertAlign w:val="superscript"/>
        </w:rPr>
        <w:t>th</w:t>
      </w:r>
      <w:r>
        <w:rPr>
          <w:rFonts w:ascii="Arial" w:hAnsi="Arial" w:cs="Arial" w:hint="eastAsia"/>
          <w:b/>
          <w:bCs/>
          <w:sz w:val="28"/>
          <w:szCs w:val="24"/>
        </w:rPr>
        <w:t xml:space="preserve"> </w:t>
      </w:r>
      <w:r w:rsidRPr="0052548E">
        <w:rPr>
          <w:rFonts w:ascii="Arial" w:hAnsi="Arial" w:cs="Arial"/>
          <w:b/>
          <w:bCs/>
          <w:sz w:val="28"/>
          <w:szCs w:val="24"/>
        </w:rPr>
        <w:t xml:space="preserve">- </w:t>
      </w:r>
      <w:r>
        <w:rPr>
          <w:rFonts w:ascii="Arial" w:hAnsi="Arial" w:cs="Arial" w:hint="eastAsia"/>
          <w:b/>
          <w:bCs/>
          <w:sz w:val="28"/>
          <w:szCs w:val="24"/>
        </w:rPr>
        <w:t>14</w:t>
      </w:r>
      <w:r w:rsidRPr="0052548E">
        <w:rPr>
          <w:rFonts w:ascii="Arial" w:hAnsi="Arial" w:cs="Arial"/>
          <w:b/>
          <w:bCs/>
          <w:sz w:val="28"/>
          <w:szCs w:val="24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8"/>
          <w:szCs w:val="24"/>
        </w:rPr>
        <w:t>October</w:t>
      </w:r>
      <w:r w:rsidRPr="0052548E">
        <w:rPr>
          <w:rFonts w:ascii="Arial" w:hAnsi="Arial" w:cs="Arial"/>
          <w:b/>
          <w:bCs/>
          <w:sz w:val="28"/>
          <w:szCs w:val="24"/>
        </w:rPr>
        <w:t xml:space="preserve"> 2016</w:t>
      </w:r>
    </w:p>
    <w:p w14:paraId="7735ADF3" w14:textId="052B1713" w:rsidR="003C346D" w:rsidRPr="0052396B" w:rsidRDefault="003C346D" w:rsidP="003A5B67">
      <w:pPr>
        <w:pStyle w:val="ad"/>
        <w:widowControl w:val="0"/>
        <w:tabs>
          <w:tab w:val="right" w:pos="8280"/>
          <w:tab w:val="right" w:pos="9781"/>
        </w:tabs>
        <w:ind w:right="-58"/>
        <w:rPr>
          <w:b/>
          <w:bCs/>
          <w:sz w:val="16"/>
          <w:szCs w:val="16"/>
        </w:rPr>
      </w:pPr>
    </w:p>
    <w:p w14:paraId="615F28A7" w14:textId="67891C15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722693">
        <w:rPr>
          <w:b/>
        </w:rPr>
        <w:t>8.1.</w:t>
      </w:r>
      <w:r w:rsidR="003A5B67">
        <w:rPr>
          <w:b/>
        </w:rPr>
        <w:t>4.4</w:t>
      </w:r>
    </w:p>
    <w:p w14:paraId="1AA785BB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27C22277" w14:textId="5E00722F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3A5B67">
        <w:rPr>
          <w:b/>
        </w:rPr>
        <w:t>Discussion on UL sounding RS design for NR MIMO</w:t>
      </w:r>
    </w:p>
    <w:p w14:paraId="5DB0E64D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BC1874">
        <w:rPr>
          <w:b/>
        </w:rPr>
        <w:t xml:space="preserve"> and Decision</w:t>
      </w:r>
    </w:p>
    <w:p w14:paraId="66800537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3F7FB0F" w14:textId="008AE018" w:rsidR="00540DCD" w:rsidRDefault="00B552AD" w:rsidP="00540DCD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513D1ADE" w14:textId="5BC8D98E" w:rsidR="00E972E3" w:rsidRDefault="00E972E3" w:rsidP="006D1080">
      <w:pPr>
        <w:overflowPunct w:val="0"/>
        <w:adjustRightInd/>
        <w:snapToGrid/>
        <w:spacing w:after="180"/>
        <w:rPr>
          <w:lang w:eastAsia="zh-CN"/>
        </w:rPr>
      </w:pPr>
      <w:r>
        <w:rPr>
          <w:rFonts w:hint="eastAsia"/>
          <w:lang w:eastAsia="zh-CN"/>
        </w:rPr>
        <w:t>During R</w:t>
      </w:r>
      <w:r w:rsidR="003A5B67">
        <w:rPr>
          <w:lang w:eastAsia="zh-CN"/>
        </w:rPr>
        <w:t>AN1#86</w:t>
      </w:r>
      <w:r>
        <w:rPr>
          <w:lang w:eastAsia="zh-CN"/>
        </w:rPr>
        <w:t xml:space="preserve"> meeting, </w:t>
      </w:r>
      <w:r w:rsidR="006D1080">
        <w:rPr>
          <w:lang w:eastAsia="zh-CN"/>
        </w:rPr>
        <w:t>the</w:t>
      </w:r>
      <w:r>
        <w:rPr>
          <w:lang w:eastAsia="zh-CN"/>
        </w:rPr>
        <w:t xml:space="preserve"> </w:t>
      </w:r>
      <w:r w:rsidR="00E742C6">
        <w:rPr>
          <w:lang w:eastAsia="zh-CN"/>
        </w:rPr>
        <w:t>RS</w:t>
      </w:r>
      <w:r>
        <w:rPr>
          <w:lang w:eastAsia="zh-CN"/>
        </w:rPr>
        <w:t xml:space="preserve"> </w:t>
      </w:r>
      <w:r w:rsidR="006D1080">
        <w:rPr>
          <w:lang w:eastAsia="zh-CN"/>
        </w:rPr>
        <w:t xml:space="preserve">design was discussed for the 5G NR </w:t>
      </w:r>
      <w:r>
        <w:rPr>
          <w:lang w:eastAsia="zh-CN"/>
        </w:rPr>
        <w:t>with the following agreements</w:t>
      </w:r>
      <w:r w:rsidR="00921CE1">
        <w:rPr>
          <w:lang w:eastAsia="zh-CN"/>
        </w:rPr>
        <w:t xml:space="preserve"> </w:t>
      </w:r>
      <w:r w:rsidR="00336AF8">
        <w:rPr>
          <w:lang w:eastAsia="zh-CN"/>
        </w:rPr>
        <w:t>[</w:t>
      </w:r>
      <w:r w:rsidR="00921CE1">
        <w:rPr>
          <w:lang w:eastAsia="zh-CN"/>
        </w:rPr>
        <w:t>1]</w:t>
      </w:r>
      <w:r>
        <w:rPr>
          <w:lang w:eastAsia="zh-CN"/>
        </w:rPr>
        <w:t>:</w:t>
      </w:r>
    </w:p>
    <w:p w14:paraId="5265DF03" w14:textId="77777777" w:rsidR="003A5B67" w:rsidRPr="00E470C8" w:rsidRDefault="003A5B67" w:rsidP="005C3FA8">
      <w:pPr>
        <w:rPr>
          <w:rFonts w:eastAsia="MS Mincho"/>
          <w:b/>
          <w:u w:val="single"/>
          <w:lang w:eastAsia="ja-JP"/>
        </w:rPr>
      </w:pPr>
      <w:r w:rsidRPr="00D7322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29295AA5" w14:textId="77777777" w:rsidR="003A5B67" w:rsidRPr="00E470C8" w:rsidRDefault="003A5B67" w:rsidP="005C3FA8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E470C8">
        <w:rPr>
          <w:rFonts w:eastAsia="MS Mincho"/>
          <w:lang w:eastAsia="ja-JP"/>
        </w:rPr>
        <w:t xml:space="preserve">At least </w:t>
      </w:r>
      <w:r>
        <w:rPr>
          <w:rFonts w:eastAsia="MS Mincho" w:hint="eastAsia"/>
          <w:lang w:eastAsia="ja-JP"/>
        </w:rPr>
        <w:t xml:space="preserve">one of </w:t>
      </w:r>
      <w:r w:rsidRPr="00E470C8">
        <w:rPr>
          <w:rFonts w:eastAsia="MS Mincho"/>
          <w:lang w:eastAsia="ja-JP"/>
        </w:rPr>
        <w:t xml:space="preserve">following RS </w:t>
      </w:r>
      <w:r>
        <w:rPr>
          <w:rFonts w:eastAsia="MS Mincho"/>
          <w:lang w:eastAsia="ja-JP"/>
        </w:rPr>
        <w:t>configurations for CSI measurement</w:t>
      </w:r>
      <w:r w:rsidRPr="00E470C8">
        <w:rPr>
          <w:rFonts w:eastAsia="MS Mincho"/>
          <w:lang w:eastAsia="ja-JP"/>
        </w:rPr>
        <w:t xml:space="preserve"> are supported in NR</w:t>
      </w:r>
    </w:p>
    <w:p w14:paraId="32873CA4" w14:textId="77777777" w:rsidR="003A5B67" w:rsidRPr="00E470C8" w:rsidRDefault="003A5B67" w:rsidP="005C3FA8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E470C8">
        <w:rPr>
          <w:rFonts w:eastAsia="MS Mincho"/>
          <w:lang w:eastAsia="ja-JP"/>
        </w:rPr>
        <w:t>Aperiodic RS</w:t>
      </w:r>
    </w:p>
    <w:p w14:paraId="092E2B1C" w14:textId="77777777" w:rsidR="003A5B67" w:rsidRPr="00E470C8" w:rsidRDefault="003A5B67" w:rsidP="005C3FA8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Semi-persistent RS</w:t>
      </w:r>
    </w:p>
    <w:p w14:paraId="4B38883E" w14:textId="77777777" w:rsidR="003A5B67" w:rsidRPr="00E470C8" w:rsidRDefault="003A5B67" w:rsidP="005C3FA8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P</w:t>
      </w:r>
      <w:r w:rsidRPr="00E470C8">
        <w:rPr>
          <w:rFonts w:eastAsia="MS Mincho"/>
          <w:lang w:eastAsia="ja-JP"/>
        </w:rPr>
        <w:t>eriodic RS</w:t>
      </w:r>
    </w:p>
    <w:p w14:paraId="52CF9FC5" w14:textId="77777777" w:rsidR="003A5B67" w:rsidRPr="00E470C8" w:rsidRDefault="003A5B67" w:rsidP="005C3FA8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Study RS </w:t>
      </w:r>
      <w:r>
        <w:rPr>
          <w:rFonts w:eastAsia="MS Mincho" w:hint="eastAsia"/>
          <w:lang w:eastAsia="ja-JP"/>
        </w:rPr>
        <w:t>pattern</w:t>
      </w:r>
      <w:r w:rsidRPr="00E470C8">
        <w:rPr>
          <w:rFonts w:eastAsia="MS Mincho"/>
          <w:lang w:eastAsia="ja-JP"/>
        </w:rPr>
        <w:t xml:space="preserve"> for</w:t>
      </w:r>
      <w:r>
        <w:rPr>
          <w:rFonts w:eastAsia="MS Mincho"/>
          <w:lang w:eastAsia="ja-JP"/>
        </w:rPr>
        <w:t xml:space="preserve"> CSI measurement in NR</w:t>
      </w:r>
      <w:r>
        <w:rPr>
          <w:rFonts w:eastAsia="MS Mincho" w:hint="eastAsia"/>
          <w:lang w:eastAsia="ja-JP"/>
        </w:rPr>
        <w:t xml:space="preserve"> both for DL and UL</w:t>
      </w:r>
    </w:p>
    <w:p w14:paraId="02311BF7" w14:textId="77777777" w:rsidR="003A5B67" w:rsidRDefault="003A5B67" w:rsidP="005C3FA8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E470C8">
        <w:rPr>
          <w:rFonts w:eastAsia="MS Mincho"/>
          <w:lang w:eastAsia="ja-JP"/>
        </w:rPr>
        <w:t xml:space="preserve">Study </w:t>
      </w:r>
      <w:r>
        <w:rPr>
          <w:rFonts w:eastAsia="MS Mincho" w:hint="eastAsia"/>
          <w:lang w:eastAsia="ja-JP"/>
        </w:rPr>
        <w:t>the</w:t>
      </w:r>
      <w:r w:rsidRPr="00E470C8">
        <w:rPr>
          <w:rFonts w:eastAsia="MS Mincho"/>
          <w:lang w:eastAsia="ja-JP"/>
        </w:rPr>
        <w:t xml:space="preserve"> d</w:t>
      </w:r>
      <w:r>
        <w:rPr>
          <w:rFonts w:eastAsia="MS Mincho"/>
          <w:lang w:eastAsia="ja-JP"/>
        </w:rPr>
        <w:t>ensity of RS</w:t>
      </w:r>
    </w:p>
    <w:p w14:paraId="310A8C94" w14:textId="77777777" w:rsidR="003A5B67" w:rsidRPr="00D7322A" w:rsidRDefault="003A5B67" w:rsidP="005C3FA8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Study the position of RS in the [subframe]</w:t>
      </w:r>
    </w:p>
    <w:p w14:paraId="3EFA7660" w14:textId="33261F3F" w:rsidR="003A5B67" w:rsidRPr="003A5B67" w:rsidRDefault="003A5B67" w:rsidP="005C3FA8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Study the mapping of RS in one or several symbols</w:t>
      </w:r>
    </w:p>
    <w:p w14:paraId="12F133E1" w14:textId="77777777" w:rsidR="003A5B67" w:rsidRPr="005C3FA8" w:rsidRDefault="003A5B67" w:rsidP="005C3FA8">
      <w:pPr>
        <w:rPr>
          <w:rFonts w:eastAsia="MS Mincho"/>
          <w:b/>
          <w:highlight w:val="green"/>
          <w:u w:val="single"/>
          <w:lang w:eastAsia="ja-JP"/>
        </w:rPr>
      </w:pPr>
      <w:r w:rsidRPr="005C3FA8">
        <w:rPr>
          <w:rFonts w:eastAsia="MS Mincho"/>
          <w:b/>
          <w:highlight w:val="green"/>
          <w:u w:val="single"/>
          <w:lang w:eastAsia="ja-JP"/>
        </w:rPr>
        <w:t>Agreements:</w:t>
      </w:r>
    </w:p>
    <w:p w14:paraId="4A600937" w14:textId="77777777" w:rsidR="003A5B67" w:rsidRPr="0080542C" w:rsidRDefault="003A5B67" w:rsidP="005C3FA8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80542C">
        <w:rPr>
          <w:rFonts w:eastAsia="MS Mincho"/>
          <w:szCs w:val="20"/>
          <w:lang w:eastAsia="ja-JP"/>
        </w:rPr>
        <w:t>NR support NR RS configured on a per UE basis</w:t>
      </w:r>
    </w:p>
    <w:p w14:paraId="614E71F3" w14:textId="77777777" w:rsidR="003A5B67" w:rsidRPr="0080542C" w:rsidRDefault="003A5B67" w:rsidP="005C3FA8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80542C">
        <w:rPr>
          <w:rFonts w:eastAsia="MS Mincho"/>
          <w:szCs w:val="20"/>
          <w:lang w:eastAsia="ja-JP"/>
        </w:rPr>
        <w:t>FFS whether or not to support always-on non-UE-specific RS in NR</w:t>
      </w:r>
    </w:p>
    <w:p w14:paraId="299C0F54" w14:textId="63F03AFE" w:rsidR="003A5B67" w:rsidRDefault="003A5B67" w:rsidP="00534A53">
      <w:pPr>
        <w:numPr>
          <w:ilvl w:val="1"/>
          <w:numId w:val="30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80542C">
        <w:rPr>
          <w:rFonts w:eastAsia="MS Mincho"/>
          <w:szCs w:val="20"/>
          <w:lang w:eastAsia="ja-JP"/>
        </w:rPr>
        <w:t>Including the details of always-on and non-UE-specific, if supported</w:t>
      </w:r>
    </w:p>
    <w:p w14:paraId="12141FA2" w14:textId="77777777" w:rsidR="00534A53" w:rsidRPr="00534A53" w:rsidRDefault="00534A53" w:rsidP="00534A53">
      <w:p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</w:p>
    <w:p w14:paraId="644B34DA" w14:textId="434F0915" w:rsidR="00F97159" w:rsidRDefault="00540DCD" w:rsidP="007B5B19">
      <w:pPr>
        <w:overflowPunct w:val="0"/>
        <w:adjustRightInd/>
        <w:snapToGrid/>
        <w:spacing w:after="180"/>
        <w:rPr>
          <w:lang w:eastAsia="zh-CN"/>
        </w:rPr>
      </w:pPr>
      <w:r>
        <w:rPr>
          <w:rFonts w:hint="eastAsia"/>
          <w:lang w:eastAsia="zh-CN"/>
        </w:rPr>
        <w:t>For DL CSI a</w:t>
      </w:r>
      <w:r>
        <w:rPr>
          <w:lang w:eastAsia="zh-CN"/>
        </w:rPr>
        <w:t xml:space="preserve">cquisition, </w:t>
      </w:r>
      <w:r w:rsidR="007F1796">
        <w:rPr>
          <w:lang w:eastAsia="zh-CN"/>
        </w:rPr>
        <w:t xml:space="preserve">the </w:t>
      </w:r>
      <w:r>
        <w:rPr>
          <w:lang w:eastAsia="zh-CN"/>
        </w:rPr>
        <w:t xml:space="preserve">reciprocity based scheme </w:t>
      </w:r>
      <w:r w:rsidR="00F97159">
        <w:rPr>
          <w:lang w:eastAsia="zh-CN"/>
        </w:rPr>
        <w:t xml:space="preserve">with UL RS is </w:t>
      </w:r>
      <w:r w:rsidR="007F1796">
        <w:rPr>
          <w:lang w:eastAsia="zh-CN"/>
        </w:rPr>
        <w:t>an alternative to the</w:t>
      </w:r>
      <w:r w:rsidR="00F97159">
        <w:rPr>
          <w:lang w:eastAsia="zh-CN"/>
        </w:rPr>
        <w:t xml:space="preserve"> </w:t>
      </w:r>
      <w:r>
        <w:rPr>
          <w:lang w:eastAsia="zh-CN"/>
        </w:rPr>
        <w:t>feedback based</w:t>
      </w:r>
      <w:r w:rsidR="00895038">
        <w:rPr>
          <w:lang w:eastAsia="zh-CN"/>
        </w:rPr>
        <w:t xml:space="preserve"> scheme</w:t>
      </w:r>
      <w:r>
        <w:rPr>
          <w:lang w:eastAsia="zh-CN"/>
        </w:rPr>
        <w:t xml:space="preserve">. In LTE/LTE-A/LTE-Pro, Sounding RS (SRS) </w:t>
      </w:r>
      <w:r w:rsidR="00895038">
        <w:rPr>
          <w:lang w:eastAsia="zh-CN"/>
        </w:rPr>
        <w:t xml:space="preserve">is typically utilized </w:t>
      </w:r>
      <w:r>
        <w:rPr>
          <w:lang w:eastAsia="zh-CN"/>
        </w:rPr>
        <w:t>for th</w:t>
      </w:r>
      <w:r w:rsidR="00F97159">
        <w:rPr>
          <w:lang w:eastAsia="zh-CN"/>
        </w:rPr>
        <w:t>is purpose. For NR MIMO, we</w:t>
      </w:r>
      <w:r w:rsidR="006F2343">
        <w:rPr>
          <w:lang w:eastAsia="zh-CN"/>
        </w:rPr>
        <w:t xml:space="preserve"> believe SRS will still play a</w:t>
      </w:r>
      <w:r>
        <w:rPr>
          <w:lang w:eastAsia="zh-CN"/>
        </w:rPr>
        <w:t xml:space="preserve"> very important role</w:t>
      </w:r>
      <w:r w:rsidR="006F2343">
        <w:rPr>
          <w:lang w:eastAsia="zh-CN"/>
        </w:rPr>
        <w:t xml:space="preserve"> in CSI acquisition. In this contribution, we</w:t>
      </w:r>
      <w:r w:rsidR="00F97159">
        <w:rPr>
          <w:lang w:eastAsia="zh-CN"/>
        </w:rPr>
        <w:t xml:space="preserve"> focus on UL SRS, and provide some potential structure</w:t>
      </w:r>
      <w:r w:rsidR="00B33670">
        <w:rPr>
          <w:lang w:eastAsia="zh-CN"/>
        </w:rPr>
        <w:t xml:space="preserve"> </w:t>
      </w:r>
      <w:r w:rsidR="007F1796">
        <w:rPr>
          <w:lang w:eastAsia="zh-CN"/>
        </w:rPr>
        <w:t xml:space="preserve">for </w:t>
      </w:r>
      <w:r w:rsidR="00895038">
        <w:rPr>
          <w:lang w:eastAsia="zh-CN"/>
        </w:rPr>
        <w:t xml:space="preserve">the </w:t>
      </w:r>
      <w:r w:rsidR="00B33670">
        <w:rPr>
          <w:lang w:eastAsia="zh-CN"/>
        </w:rPr>
        <w:t>SRS mapping in one symbol</w:t>
      </w:r>
      <w:r w:rsidR="00F97159">
        <w:rPr>
          <w:lang w:eastAsia="zh-CN"/>
        </w:rPr>
        <w:t xml:space="preserve"> conside</w:t>
      </w:r>
      <w:r w:rsidR="00B33670">
        <w:rPr>
          <w:lang w:eastAsia="zh-CN"/>
        </w:rPr>
        <w:t xml:space="preserve">ring </w:t>
      </w:r>
      <w:r w:rsidR="00895038">
        <w:rPr>
          <w:lang w:eastAsia="zh-CN"/>
        </w:rPr>
        <w:t xml:space="preserve">the </w:t>
      </w:r>
      <w:r w:rsidR="00B33670">
        <w:rPr>
          <w:lang w:eastAsia="zh-CN"/>
        </w:rPr>
        <w:t xml:space="preserve">new requirements of </w:t>
      </w:r>
      <w:r w:rsidR="00895038">
        <w:rPr>
          <w:lang w:eastAsia="zh-CN"/>
        </w:rPr>
        <w:t xml:space="preserve">the </w:t>
      </w:r>
      <w:r w:rsidR="00B33670">
        <w:rPr>
          <w:lang w:eastAsia="zh-CN"/>
        </w:rPr>
        <w:t>NR SRS.</w:t>
      </w:r>
    </w:p>
    <w:p w14:paraId="4507FE64" w14:textId="4A1C5088" w:rsidR="005C3FA8" w:rsidRDefault="002E33B4" w:rsidP="008C6B1E">
      <w:pPr>
        <w:pStyle w:val="1"/>
        <w:rPr>
          <w:lang w:eastAsia="zh-CN"/>
        </w:rPr>
      </w:pPr>
      <w:r>
        <w:rPr>
          <w:rFonts w:hint="eastAsia"/>
        </w:rPr>
        <w:t>Discussion</w:t>
      </w:r>
    </w:p>
    <w:p w14:paraId="27C3FDF6" w14:textId="73CCC9A2" w:rsidR="00C143CD" w:rsidRPr="00126162" w:rsidRDefault="00126162" w:rsidP="00126162">
      <w:pPr>
        <w:pStyle w:val="20"/>
        <w:tabs>
          <w:tab w:val="left" w:pos="-806"/>
          <w:tab w:val="num" w:pos="567"/>
        </w:tabs>
        <w:autoSpaceDE/>
        <w:autoSpaceDN/>
        <w:adjustRightInd/>
        <w:snapToGrid/>
        <w:spacing w:before="240"/>
        <w:ind w:left="567" w:hanging="567"/>
        <w:jc w:val="left"/>
        <w:rPr>
          <w:rFonts w:ascii="Arial" w:hAnsi="Arial" w:cs="Arial"/>
          <w:bCs w:val="0"/>
          <w:szCs w:val="24"/>
          <w:lang w:val="en-GB" w:eastAsia="ko-KR"/>
        </w:rPr>
      </w:pPr>
      <w:r>
        <w:rPr>
          <w:rFonts w:ascii="Arial" w:hAnsi="Arial" w:cs="Arial" w:hint="eastAsia"/>
          <w:bCs w:val="0"/>
          <w:szCs w:val="24"/>
          <w:lang w:val="en-GB" w:eastAsia="ko-KR"/>
        </w:rPr>
        <w:t>2.1 The</w:t>
      </w:r>
      <w:r w:rsidR="00C143CD" w:rsidRPr="00126162">
        <w:rPr>
          <w:rFonts w:ascii="Arial" w:hAnsi="Arial" w:cs="Arial" w:hint="eastAsia"/>
          <w:bCs w:val="0"/>
          <w:szCs w:val="24"/>
          <w:lang w:val="en-GB" w:eastAsia="ko-KR"/>
        </w:rPr>
        <w:t xml:space="preserve"> </w:t>
      </w:r>
      <w:r w:rsidR="00C143CD" w:rsidRPr="00126162">
        <w:rPr>
          <w:rFonts w:ascii="Arial" w:hAnsi="Arial" w:cs="Arial"/>
          <w:bCs w:val="0"/>
          <w:szCs w:val="24"/>
          <w:lang w:val="en-GB" w:eastAsia="ko-KR"/>
        </w:rPr>
        <w:t>New</w:t>
      </w:r>
      <w:r w:rsidR="00C143CD" w:rsidRPr="00126162">
        <w:rPr>
          <w:rFonts w:ascii="Arial" w:hAnsi="Arial" w:cs="Arial" w:hint="eastAsia"/>
          <w:bCs w:val="0"/>
          <w:szCs w:val="24"/>
          <w:lang w:val="en-GB" w:eastAsia="ko-KR"/>
        </w:rPr>
        <w:t xml:space="preserve"> </w:t>
      </w:r>
      <w:r w:rsidR="00C143CD" w:rsidRPr="00126162">
        <w:rPr>
          <w:rFonts w:ascii="Arial" w:hAnsi="Arial" w:cs="Arial"/>
          <w:bCs w:val="0"/>
          <w:szCs w:val="24"/>
          <w:lang w:val="en-GB" w:eastAsia="ko-KR"/>
        </w:rPr>
        <w:t>requirements for NR SRS</w:t>
      </w:r>
    </w:p>
    <w:p w14:paraId="6C0944B2" w14:textId="5DFD60C1" w:rsidR="00E800F6" w:rsidRDefault="00A6616F" w:rsidP="007B5B19">
      <w:pPr>
        <w:overflowPunct w:val="0"/>
        <w:adjustRightInd/>
        <w:snapToGrid/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In the current LTE system, </w:t>
      </w:r>
      <w:r w:rsidR="00741BEE">
        <w:rPr>
          <w:lang w:eastAsia="zh-CN"/>
        </w:rPr>
        <w:t>SRS</w:t>
      </w:r>
      <w:r w:rsidR="00E800F6">
        <w:rPr>
          <w:lang w:eastAsia="zh-CN"/>
        </w:rPr>
        <w:t xml:space="preserve"> signal</w:t>
      </w:r>
      <w:r w:rsidR="00741BEE">
        <w:rPr>
          <w:lang w:eastAsia="zh-CN"/>
        </w:rPr>
        <w:t xml:space="preserve"> is generated based on CAZAC sequence with low PAPR. In frequency domain, the signal</w:t>
      </w:r>
      <w:r w:rsidR="00E800F6">
        <w:rPr>
          <w:lang w:eastAsia="zh-CN"/>
        </w:rPr>
        <w:t xml:space="preserve"> pattern</w:t>
      </w:r>
      <w:r w:rsidR="00175B3B">
        <w:rPr>
          <w:lang w:eastAsia="zh-CN"/>
        </w:rPr>
        <w:t>s</w:t>
      </w:r>
      <w:r w:rsidR="00741BEE">
        <w:rPr>
          <w:lang w:eastAsia="zh-CN"/>
        </w:rPr>
        <w:t xml:space="preserve"> as </w:t>
      </w:r>
      <w:r w:rsidR="00175B3B">
        <w:rPr>
          <w:lang w:eastAsia="zh-CN"/>
        </w:rPr>
        <w:t xml:space="preserve">shown in </w:t>
      </w:r>
      <w:r w:rsidR="00E800F6">
        <w:rPr>
          <w:lang w:eastAsia="zh-CN"/>
        </w:rPr>
        <w:t xml:space="preserve">Fig.1 </w:t>
      </w:r>
      <w:r w:rsidR="00175B3B">
        <w:rPr>
          <w:lang w:eastAsia="zh-CN"/>
        </w:rPr>
        <w:t>are used</w:t>
      </w:r>
      <w:r w:rsidR="008C6B1E">
        <w:rPr>
          <w:lang w:eastAsia="zh-CN"/>
        </w:rPr>
        <w:t xml:space="preserve">, </w:t>
      </w:r>
      <w:r w:rsidR="007F1796">
        <w:rPr>
          <w:lang w:eastAsia="zh-CN"/>
        </w:rPr>
        <w:t xml:space="preserve">where </w:t>
      </w:r>
      <w:r w:rsidR="008C6B1E">
        <w:rPr>
          <w:lang w:eastAsia="zh-CN"/>
        </w:rPr>
        <w:t>t</w:t>
      </w:r>
      <w:r w:rsidR="00E800F6">
        <w:rPr>
          <w:lang w:eastAsia="zh-CN"/>
        </w:rPr>
        <w:t xml:space="preserve">he </w:t>
      </w:r>
      <w:r w:rsidR="00175B3B">
        <w:rPr>
          <w:lang w:eastAsia="zh-CN"/>
        </w:rPr>
        <w:t xml:space="preserve">red </w:t>
      </w:r>
      <w:r w:rsidR="00E800F6">
        <w:rPr>
          <w:lang w:eastAsia="zh-CN"/>
        </w:rPr>
        <w:t>su</w:t>
      </w:r>
      <w:r w:rsidR="00E1537F">
        <w:rPr>
          <w:lang w:eastAsia="zh-CN"/>
        </w:rPr>
        <w:t>bcarriers transmit</w:t>
      </w:r>
      <w:r w:rsidR="00175B3B">
        <w:rPr>
          <w:lang w:eastAsia="zh-CN"/>
        </w:rPr>
        <w:t xml:space="preserve"> the</w:t>
      </w:r>
      <w:r w:rsidR="007F1796">
        <w:rPr>
          <w:lang w:eastAsia="zh-CN"/>
        </w:rPr>
        <w:t xml:space="preserve"> </w:t>
      </w:r>
      <w:r w:rsidR="00E800F6">
        <w:rPr>
          <w:lang w:eastAsia="zh-CN"/>
        </w:rPr>
        <w:t>SRS signal</w:t>
      </w:r>
      <w:r w:rsidR="00175B3B">
        <w:rPr>
          <w:lang w:eastAsia="zh-CN"/>
        </w:rPr>
        <w:t xml:space="preserve"> assuming certain comb value</w:t>
      </w:r>
      <w:r w:rsidR="00E800F6">
        <w:rPr>
          <w:lang w:eastAsia="zh-CN"/>
        </w:rPr>
        <w:t xml:space="preserve">. </w:t>
      </w:r>
      <w:r w:rsidR="00D661D8">
        <w:rPr>
          <w:lang w:eastAsia="zh-CN"/>
        </w:rPr>
        <w:t>Different cyclic shift</w:t>
      </w:r>
      <w:r w:rsidR="00E1537F">
        <w:rPr>
          <w:lang w:eastAsia="zh-CN"/>
        </w:rPr>
        <w:t xml:space="preserve"> values</w:t>
      </w:r>
      <w:r w:rsidR="00D661D8">
        <w:rPr>
          <w:lang w:eastAsia="zh-CN"/>
        </w:rPr>
        <w:t xml:space="preserve"> and transmission comb</w:t>
      </w:r>
      <w:r w:rsidR="00E1537F">
        <w:rPr>
          <w:lang w:eastAsia="zh-CN"/>
        </w:rPr>
        <w:t xml:space="preserve"> values</w:t>
      </w:r>
      <w:r w:rsidR="00E800F6">
        <w:rPr>
          <w:lang w:eastAsia="zh-CN"/>
        </w:rPr>
        <w:t xml:space="preserve"> are </w:t>
      </w:r>
      <w:bookmarkStart w:id="0" w:name="_GoBack"/>
      <w:r w:rsidR="00E800F6">
        <w:rPr>
          <w:lang w:eastAsia="zh-CN"/>
        </w:rPr>
        <w:t xml:space="preserve">employed to support </w:t>
      </w:r>
      <w:r w:rsidR="00E1537F">
        <w:rPr>
          <w:lang w:eastAsia="zh-CN"/>
        </w:rPr>
        <w:t xml:space="preserve">orthogonal </w:t>
      </w:r>
      <w:r w:rsidR="00E800F6">
        <w:rPr>
          <w:lang w:eastAsia="zh-CN"/>
        </w:rPr>
        <w:t xml:space="preserve">multiplexing. </w:t>
      </w:r>
      <w:r w:rsidR="007F1796">
        <w:rPr>
          <w:lang w:eastAsia="zh-CN"/>
        </w:rPr>
        <w:t xml:space="preserve">The </w:t>
      </w:r>
      <w:r w:rsidR="00E800F6">
        <w:rPr>
          <w:lang w:eastAsia="zh-CN"/>
        </w:rPr>
        <w:t>LTE system support</w:t>
      </w:r>
      <w:r w:rsidR="00175B3B">
        <w:rPr>
          <w:lang w:eastAsia="zh-CN"/>
        </w:rPr>
        <w:t>s</w:t>
      </w:r>
      <w:r w:rsidR="00E800F6">
        <w:rPr>
          <w:lang w:eastAsia="zh-CN"/>
        </w:rPr>
        <w:t xml:space="preserve"> </w:t>
      </w:r>
      <w:r w:rsidR="00E1537F">
        <w:rPr>
          <w:lang w:eastAsia="zh-CN"/>
        </w:rPr>
        <w:t>up to 12 orthogonal cyclic shift values</w:t>
      </w:r>
      <w:r w:rsidR="00E800F6">
        <w:rPr>
          <w:lang w:eastAsia="zh-CN"/>
        </w:rPr>
        <w:t xml:space="preserve"> with 4 transmission </w:t>
      </w:r>
      <w:r w:rsidR="007F1796">
        <w:rPr>
          <w:lang w:eastAsia="zh-CN"/>
        </w:rPr>
        <w:t xml:space="preserve">comb </w:t>
      </w:r>
      <w:r w:rsidR="00E800F6">
        <w:rPr>
          <w:lang w:eastAsia="zh-CN"/>
        </w:rPr>
        <w:t>values.</w:t>
      </w:r>
      <w:r w:rsidR="00E1537F">
        <w:rPr>
          <w:lang w:eastAsia="zh-CN"/>
        </w:rPr>
        <w:t xml:space="preserve"> </w:t>
      </w:r>
      <w:r w:rsidR="00E1537F">
        <w:rPr>
          <w:rFonts w:hint="eastAsia"/>
          <w:lang w:eastAsia="zh-CN"/>
        </w:rPr>
        <w:t xml:space="preserve">In time domain, there are two approaches for </w:t>
      </w:r>
      <w:r w:rsidR="007F1796">
        <w:rPr>
          <w:lang w:eastAsia="zh-CN"/>
        </w:rPr>
        <w:t xml:space="preserve">the </w:t>
      </w:r>
      <w:r w:rsidR="00E1537F">
        <w:rPr>
          <w:rFonts w:hint="eastAsia"/>
          <w:lang w:eastAsia="zh-CN"/>
        </w:rPr>
        <w:t xml:space="preserve">SRS signal. </w:t>
      </w:r>
      <w:r w:rsidR="00E1537F">
        <w:rPr>
          <w:lang w:eastAsia="zh-CN"/>
        </w:rPr>
        <w:t xml:space="preserve">One is a long sequence transmitted in one symbol, while </w:t>
      </w:r>
      <w:r w:rsidR="007F1796">
        <w:rPr>
          <w:lang w:eastAsia="zh-CN"/>
        </w:rPr>
        <w:t xml:space="preserve">the other </w:t>
      </w:r>
      <w:r w:rsidR="00E1537F">
        <w:rPr>
          <w:lang w:eastAsia="zh-CN"/>
        </w:rPr>
        <w:t xml:space="preserve">is composed of multiple short sequence </w:t>
      </w:r>
      <w:r w:rsidR="00175B3B">
        <w:rPr>
          <w:lang w:eastAsia="zh-CN"/>
        </w:rPr>
        <w:t>transmission</w:t>
      </w:r>
      <w:r w:rsidR="00E1537F">
        <w:rPr>
          <w:lang w:eastAsia="zh-CN"/>
        </w:rPr>
        <w:t xml:space="preserve">s </w:t>
      </w:r>
      <w:r w:rsidR="007F1796">
        <w:rPr>
          <w:lang w:eastAsia="zh-CN"/>
        </w:rPr>
        <w:t xml:space="preserve">on </w:t>
      </w:r>
      <w:r w:rsidR="00E1537F">
        <w:rPr>
          <w:lang w:eastAsia="zh-CN"/>
        </w:rPr>
        <w:t xml:space="preserve">subframe basis </w:t>
      </w:r>
      <w:r w:rsidR="00175B3B">
        <w:rPr>
          <w:lang w:eastAsia="zh-CN"/>
        </w:rPr>
        <w:t xml:space="preserve">using also </w:t>
      </w:r>
      <w:r w:rsidR="00E1537F">
        <w:rPr>
          <w:lang w:eastAsia="zh-CN"/>
        </w:rPr>
        <w:t xml:space="preserve">frequency hopping. Obviously, the latter </w:t>
      </w:r>
      <w:r w:rsidR="007B5B19">
        <w:rPr>
          <w:lang w:eastAsia="zh-CN"/>
        </w:rPr>
        <w:t xml:space="preserve">has a </w:t>
      </w:r>
      <w:r w:rsidR="00E1537F">
        <w:rPr>
          <w:lang w:eastAsia="zh-CN"/>
        </w:rPr>
        <w:t xml:space="preserve">benefit </w:t>
      </w:r>
      <w:r w:rsidR="007B5B19">
        <w:rPr>
          <w:lang w:eastAsia="zh-CN"/>
        </w:rPr>
        <w:t>in</w:t>
      </w:r>
      <w:r w:rsidR="00E1537F">
        <w:rPr>
          <w:lang w:eastAsia="zh-CN"/>
        </w:rPr>
        <w:t xml:space="preserve"> power limited scenarios. </w:t>
      </w:r>
      <w:r w:rsidR="00E1537F">
        <w:t>In addition, legacy LTE system provides many SRS sequence options with different length</w:t>
      </w:r>
      <w:r w:rsidR="007F1796">
        <w:t>s</w:t>
      </w:r>
      <w:r w:rsidR="00E1537F">
        <w:t xml:space="preserve"> considering different sounding bandwidth</w:t>
      </w:r>
      <w:r w:rsidR="007F1796">
        <w:t>s</w:t>
      </w:r>
      <w:r w:rsidR="00E1537F">
        <w:t>, to satisfy</w:t>
      </w:r>
      <w:r w:rsidR="007F1796">
        <w:t xml:space="preserve"> the</w:t>
      </w:r>
      <w:r w:rsidR="00E1537F">
        <w:t xml:space="preserve"> diverse requirements</w:t>
      </w:r>
      <w:r w:rsidR="007B5B19">
        <w:t xml:space="preserve"> of the system</w:t>
      </w:r>
      <w:r w:rsidR="00E1537F">
        <w:t>.</w:t>
      </w:r>
      <w:r w:rsidR="00E1537F">
        <w:rPr>
          <w:rFonts w:hint="eastAsia"/>
          <w:lang w:eastAsia="zh-CN"/>
        </w:rPr>
        <w:t xml:space="preserve"> </w:t>
      </w:r>
      <w:r w:rsidR="007B5B19">
        <w:t>In additio</w:t>
      </w:r>
      <w:bookmarkEnd w:id="0"/>
      <w:r w:rsidR="007B5B19">
        <w:t>n,</w:t>
      </w:r>
      <w:r w:rsidR="00E1537F">
        <w:t xml:space="preserve"> both periodic and aperiodic sounding </w:t>
      </w:r>
      <w:r w:rsidR="007B5B19">
        <w:t xml:space="preserve">schemes </w:t>
      </w:r>
      <w:r w:rsidR="00E1537F">
        <w:t xml:space="preserve">are also supported </w:t>
      </w:r>
      <w:r w:rsidR="00E1537F">
        <w:rPr>
          <w:lang w:eastAsia="zh-CN"/>
        </w:rPr>
        <w:t xml:space="preserve">in </w:t>
      </w:r>
      <w:r w:rsidR="007F1796">
        <w:rPr>
          <w:lang w:eastAsia="zh-CN"/>
        </w:rPr>
        <w:t xml:space="preserve">the </w:t>
      </w:r>
      <w:r w:rsidR="00E1537F">
        <w:rPr>
          <w:lang w:eastAsia="zh-CN"/>
        </w:rPr>
        <w:t xml:space="preserve">legacy LTE system. From above overview, we suggest </w:t>
      </w:r>
      <w:r w:rsidR="007F1796">
        <w:rPr>
          <w:lang w:eastAsia="zh-CN"/>
        </w:rPr>
        <w:t xml:space="preserve">the </w:t>
      </w:r>
      <w:r w:rsidR="00E1537F">
        <w:rPr>
          <w:lang w:eastAsia="zh-CN"/>
        </w:rPr>
        <w:t xml:space="preserve">legacy LTE SRS design could be one starting point for </w:t>
      </w:r>
      <w:r w:rsidR="007F1796">
        <w:rPr>
          <w:lang w:eastAsia="zh-CN"/>
        </w:rPr>
        <w:t xml:space="preserve">the </w:t>
      </w:r>
      <w:r w:rsidR="00E1537F">
        <w:rPr>
          <w:lang w:eastAsia="zh-CN"/>
        </w:rPr>
        <w:t xml:space="preserve">NR SRS design. However, </w:t>
      </w:r>
      <w:r w:rsidR="00E1537F" w:rsidRPr="00A6706E">
        <w:rPr>
          <w:rFonts w:hint="eastAsia"/>
          <w:lang w:eastAsia="zh-CN"/>
        </w:rPr>
        <w:t xml:space="preserve">the </w:t>
      </w:r>
      <w:r w:rsidR="007B5B19">
        <w:rPr>
          <w:lang w:eastAsia="zh-CN"/>
        </w:rPr>
        <w:t>requirement differences</w:t>
      </w:r>
      <w:r w:rsidR="00E1537F" w:rsidRPr="00A6706E">
        <w:rPr>
          <w:rFonts w:hint="eastAsia"/>
          <w:lang w:eastAsia="zh-CN"/>
        </w:rPr>
        <w:t xml:space="preserve"> </w:t>
      </w:r>
      <w:r w:rsidR="007B5B19">
        <w:rPr>
          <w:lang w:eastAsia="zh-CN"/>
        </w:rPr>
        <w:t>between</w:t>
      </w:r>
      <w:r w:rsidR="00E1537F" w:rsidRPr="00A6706E">
        <w:rPr>
          <w:rFonts w:hint="eastAsia"/>
          <w:lang w:eastAsia="zh-CN"/>
        </w:rPr>
        <w:t xml:space="preserve"> NR </w:t>
      </w:r>
      <w:r w:rsidR="007B5B19">
        <w:rPr>
          <w:lang w:eastAsia="zh-CN"/>
        </w:rPr>
        <w:t>and</w:t>
      </w:r>
      <w:r w:rsidR="00E1537F" w:rsidRPr="00A6706E">
        <w:rPr>
          <w:rFonts w:hint="eastAsia"/>
          <w:lang w:eastAsia="zh-CN"/>
        </w:rPr>
        <w:t xml:space="preserve"> LTE</w:t>
      </w:r>
      <w:r w:rsidR="007B5B19">
        <w:rPr>
          <w:lang w:eastAsia="zh-CN"/>
        </w:rPr>
        <w:t xml:space="preserve"> should be taken into account in the </w:t>
      </w:r>
      <w:r w:rsidR="007B5B19" w:rsidRPr="00A6706E">
        <w:rPr>
          <w:rFonts w:hint="eastAsia"/>
          <w:lang w:eastAsia="zh-CN"/>
        </w:rPr>
        <w:t>UL sounding RS design</w:t>
      </w:r>
      <w:r w:rsidR="007B5B19">
        <w:rPr>
          <w:lang w:eastAsia="zh-CN"/>
        </w:rPr>
        <w:t xml:space="preserve"> for the NR</w:t>
      </w:r>
      <w:r w:rsidR="00E1537F" w:rsidRPr="00A6706E">
        <w:rPr>
          <w:rFonts w:hint="eastAsia"/>
          <w:lang w:eastAsia="zh-CN"/>
        </w:rPr>
        <w:t>.</w:t>
      </w:r>
    </w:p>
    <w:p w14:paraId="7E0AEA37" w14:textId="68D23FBC" w:rsidR="008C6B1E" w:rsidRDefault="00632042" w:rsidP="00E1537F">
      <w:pPr>
        <w:overflowPunct w:val="0"/>
        <w:adjustRightInd/>
        <w:snapToGrid/>
        <w:spacing w:after="180"/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7149E13" wp14:editId="3D00F560">
            <wp:extent cx="2847975" cy="10668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E403A9" w14:textId="3B45A476" w:rsidR="00632042" w:rsidRPr="00632042" w:rsidRDefault="00632042" w:rsidP="00632042">
      <w:pPr>
        <w:overflowPunct w:val="0"/>
        <w:adjustRightInd/>
        <w:snapToGrid/>
        <w:spacing w:after="180"/>
        <w:jc w:val="center"/>
        <w:rPr>
          <w:lang w:eastAsia="zh-CN"/>
        </w:rPr>
      </w:pPr>
      <w:r w:rsidRPr="00632042">
        <w:rPr>
          <w:lang w:eastAsia="zh-CN"/>
        </w:rPr>
        <w:t>Figure 1 LTE SRS signal in frequency domain</w:t>
      </w:r>
    </w:p>
    <w:p w14:paraId="3E3D172F" w14:textId="377A6758" w:rsidR="0034656E" w:rsidRDefault="00A6706E" w:rsidP="00F92AF7">
      <w:pPr>
        <w:overflowPunct w:val="0"/>
        <w:adjustRightInd/>
        <w:snapToGrid/>
        <w:spacing w:after="180"/>
        <w:rPr>
          <w:lang w:eastAsia="zh-CN"/>
        </w:rPr>
      </w:pPr>
      <w:r>
        <w:rPr>
          <w:lang w:eastAsia="zh-CN"/>
        </w:rPr>
        <w:t xml:space="preserve">One typical feature of NR is that system bandwidth will be much wider than </w:t>
      </w:r>
      <w:r w:rsidR="00234E36">
        <w:rPr>
          <w:lang w:eastAsia="zh-CN"/>
        </w:rPr>
        <w:t xml:space="preserve">the </w:t>
      </w:r>
      <w:r>
        <w:rPr>
          <w:lang w:eastAsia="zh-CN"/>
        </w:rPr>
        <w:t xml:space="preserve">20MHz in LTE, with the minimum of </w:t>
      </w:r>
      <w:r w:rsidR="00E1537F">
        <w:rPr>
          <w:lang w:eastAsia="zh-CN"/>
        </w:rPr>
        <w:t xml:space="preserve">the </w:t>
      </w:r>
      <w:r>
        <w:rPr>
          <w:lang w:eastAsia="zh-CN"/>
        </w:rPr>
        <w:t>maximum system bandwidth</w:t>
      </w:r>
      <w:r w:rsidR="00F97159">
        <w:rPr>
          <w:lang w:eastAsia="zh-CN"/>
        </w:rPr>
        <w:t xml:space="preserve"> </w:t>
      </w:r>
      <w:r>
        <w:rPr>
          <w:lang w:eastAsia="zh-CN"/>
        </w:rPr>
        <w:t>80MHz [2]. Th</w:t>
      </w:r>
      <w:r w:rsidR="00234E36">
        <w:rPr>
          <w:lang w:eastAsia="zh-CN"/>
        </w:rPr>
        <w:t>is</w:t>
      </w:r>
      <w:r>
        <w:rPr>
          <w:lang w:eastAsia="zh-CN"/>
        </w:rPr>
        <w:t xml:space="preserve"> </w:t>
      </w:r>
      <w:r w:rsidR="00234E36">
        <w:rPr>
          <w:lang w:eastAsia="zh-CN"/>
        </w:rPr>
        <w:t>creates</w:t>
      </w:r>
      <w:r>
        <w:rPr>
          <w:lang w:eastAsia="zh-CN"/>
        </w:rPr>
        <w:t xml:space="preserve"> much </w:t>
      </w:r>
      <w:r w:rsidR="009236E6">
        <w:rPr>
          <w:lang w:eastAsia="zh-CN"/>
        </w:rPr>
        <w:t xml:space="preserve">greater </w:t>
      </w:r>
      <w:r>
        <w:rPr>
          <w:lang w:eastAsia="zh-CN"/>
        </w:rPr>
        <w:t xml:space="preserve">challenges </w:t>
      </w:r>
      <w:r w:rsidR="00234E36">
        <w:rPr>
          <w:lang w:eastAsia="zh-CN"/>
        </w:rPr>
        <w:t>in the</w:t>
      </w:r>
      <w:r>
        <w:rPr>
          <w:lang w:eastAsia="zh-CN"/>
        </w:rPr>
        <w:t xml:space="preserve"> power limited scenarios. </w:t>
      </w:r>
      <w:r w:rsidR="009236E6">
        <w:rPr>
          <w:lang w:eastAsia="zh-CN"/>
        </w:rPr>
        <w:t xml:space="preserve">The legacy </w:t>
      </w:r>
      <w:r>
        <w:rPr>
          <w:lang w:eastAsia="zh-CN"/>
        </w:rPr>
        <w:t xml:space="preserve">approach utilizing multiple </w:t>
      </w:r>
      <w:r w:rsidR="00234E36">
        <w:rPr>
          <w:lang w:eastAsia="zh-CN"/>
        </w:rPr>
        <w:t>SRS transmission</w:t>
      </w:r>
      <w:r>
        <w:rPr>
          <w:lang w:eastAsia="zh-CN"/>
        </w:rPr>
        <w:t xml:space="preserve">s </w:t>
      </w:r>
      <w:r w:rsidR="00F92AF7">
        <w:rPr>
          <w:lang w:eastAsia="zh-CN"/>
        </w:rPr>
        <w:t xml:space="preserve">is </w:t>
      </w:r>
      <w:r>
        <w:rPr>
          <w:lang w:eastAsia="zh-CN"/>
        </w:rPr>
        <w:t xml:space="preserve">still a good choice. However, considering forward compatibility and </w:t>
      </w:r>
      <w:r w:rsidR="007B49A1">
        <w:rPr>
          <w:lang w:eastAsia="zh-CN"/>
        </w:rPr>
        <w:t xml:space="preserve">NR </w:t>
      </w:r>
      <w:r>
        <w:rPr>
          <w:lang w:eastAsia="zh-CN"/>
        </w:rPr>
        <w:t xml:space="preserve">self-contained frame </w:t>
      </w:r>
      <w:r w:rsidR="00E1537F">
        <w:rPr>
          <w:lang w:eastAsia="zh-CN"/>
        </w:rPr>
        <w:t>structure [1, 3</w:t>
      </w:r>
      <w:r w:rsidR="007B49A1">
        <w:rPr>
          <w:lang w:eastAsia="zh-CN"/>
        </w:rPr>
        <w:t xml:space="preserve">], it would be </w:t>
      </w:r>
      <w:r w:rsidR="009236E6">
        <w:rPr>
          <w:lang w:eastAsia="zh-CN"/>
        </w:rPr>
        <w:t>desir</w:t>
      </w:r>
      <w:r w:rsidR="00F92AF7">
        <w:rPr>
          <w:lang w:eastAsia="zh-CN"/>
        </w:rPr>
        <w:t>able</w:t>
      </w:r>
      <w:r w:rsidR="009236E6">
        <w:rPr>
          <w:lang w:eastAsia="zh-CN"/>
        </w:rPr>
        <w:t xml:space="preserve"> </w:t>
      </w:r>
      <w:r w:rsidR="007B49A1">
        <w:rPr>
          <w:lang w:eastAsia="zh-CN"/>
        </w:rPr>
        <w:t xml:space="preserve">to support </w:t>
      </w:r>
      <w:r w:rsidR="009B3EDD">
        <w:rPr>
          <w:lang w:eastAsia="zh-CN"/>
        </w:rPr>
        <w:t xml:space="preserve">the </w:t>
      </w:r>
      <w:r w:rsidR="0034656E">
        <w:rPr>
          <w:lang w:eastAsia="zh-CN"/>
        </w:rPr>
        <w:t>legacy one symbol transmission approach with some optimizations for NR.</w:t>
      </w:r>
    </w:p>
    <w:p w14:paraId="60AF3525" w14:textId="274AD529" w:rsidR="00797767" w:rsidRDefault="008237DD" w:rsidP="00F92AF7">
      <w:pPr>
        <w:overflowPunct w:val="0"/>
        <w:adjustRightInd/>
        <w:snapToGrid/>
        <w:spacing w:after="180"/>
      </w:pPr>
      <w:r>
        <w:rPr>
          <w:rFonts w:hint="eastAsia"/>
          <w:lang w:eastAsia="zh-CN"/>
        </w:rPr>
        <w:t xml:space="preserve">Increasing the capacity of </w:t>
      </w:r>
      <w:r w:rsidR="002D4599">
        <w:rPr>
          <w:lang w:eastAsia="zh-CN"/>
        </w:rPr>
        <w:t xml:space="preserve">the </w:t>
      </w:r>
      <w:r>
        <w:rPr>
          <w:rFonts w:hint="eastAsia"/>
          <w:lang w:eastAsia="zh-CN"/>
        </w:rPr>
        <w:t>SRS would be critical for TDD system</w:t>
      </w:r>
      <w:r w:rsidR="009236E6">
        <w:rPr>
          <w:lang w:eastAsia="zh-CN"/>
        </w:rPr>
        <w:t>s</w:t>
      </w:r>
      <w:r>
        <w:rPr>
          <w:rFonts w:hint="eastAsia"/>
          <w:lang w:eastAsia="zh-CN"/>
        </w:rPr>
        <w:t xml:space="preserve">, </w:t>
      </w:r>
      <w:r>
        <w:t xml:space="preserve">since sufficient orthogonal SRS resources are beneficial </w:t>
      </w:r>
      <w:r w:rsidR="009236E6">
        <w:t xml:space="preserve">for </w:t>
      </w:r>
      <w:r w:rsidR="00CC0A7A">
        <w:t xml:space="preserve">the </w:t>
      </w:r>
      <w:r>
        <w:t>channel reciprocity utilization</w:t>
      </w:r>
      <w:r w:rsidR="002D4599">
        <w:t xml:space="preserve"> and even more resources are </w:t>
      </w:r>
      <w:r>
        <w:t>require</w:t>
      </w:r>
      <w:r w:rsidR="002D4599">
        <w:t>d</w:t>
      </w:r>
      <w:r>
        <w:t xml:space="preserve"> in multi antenna sounding. </w:t>
      </w:r>
      <w:r w:rsidR="002D4599">
        <w:t>In addition</w:t>
      </w:r>
      <w:r w:rsidR="00797767">
        <w:t xml:space="preserve">, a large amount of users being served in a cell further </w:t>
      </w:r>
      <w:r w:rsidR="002D4599">
        <w:t xml:space="preserve">requires </w:t>
      </w:r>
      <w:r w:rsidR="009236E6">
        <w:t>an increas</w:t>
      </w:r>
      <w:r w:rsidR="002D4599">
        <w:t xml:space="preserve">ed </w:t>
      </w:r>
      <w:r w:rsidR="009236E6">
        <w:t>number of</w:t>
      </w:r>
      <w:r w:rsidR="00797767">
        <w:t xml:space="preserve"> </w:t>
      </w:r>
      <w:r w:rsidR="00E1537F">
        <w:t xml:space="preserve">orthogonal </w:t>
      </w:r>
      <w:r w:rsidR="00797767">
        <w:t>SRS resources.</w:t>
      </w:r>
      <w:r w:rsidR="00E1537F">
        <w:t xml:space="preserve"> </w:t>
      </w:r>
      <w:r w:rsidR="00797767">
        <w:t xml:space="preserve">Considering </w:t>
      </w:r>
      <w:r w:rsidR="00F92AF7">
        <w:t>that</w:t>
      </w:r>
      <w:r w:rsidR="00797767">
        <w:t xml:space="preserve"> non-orthogonal multiple access technology is applied in UL for NR, orthogonal SRS or DMRS resources</w:t>
      </w:r>
      <w:r w:rsidR="00CC0A7A">
        <w:t xml:space="preserve"> might also be crucial </w:t>
      </w:r>
      <w:r w:rsidR="00797767">
        <w:t xml:space="preserve">for this scenario </w:t>
      </w:r>
      <w:r w:rsidR="00F92AF7">
        <w:t xml:space="preserve">in addition to the </w:t>
      </w:r>
      <w:r w:rsidR="00797767">
        <w:t xml:space="preserve">partially overlapped </w:t>
      </w:r>
      <w:r w:rsidR="00E315AA">
        <w:t xml:space="preserve">bandwidth </w:t>
      </w:r>
      <w:r w:rsidR="00797767">
        <w:t>scenario.</w:t>
      </w:r>
    </w:p>
    <w:p w14:paraId="4D020585" w14:textId="4D8E1CC3" w:rsidR="00C143CD" w:rsidRDefault="00C143CD" w:rsidP="00CB18CD">
      <w:pPr>
        <w:overflowPunct w:val="0"/>
        <w:adjustRightInd/>
        <w:snapToGrid/>
        <w:spacing w:after="180"/>
        <w:rPr>
          <w:lang w:eastAsia="zh-CN"/>
        </w:rPr>
      </w:pPr>
      <w:r>
        <w:rPr>
          <w:lang w:eastAsia="zh-CN"/>
        </w:rPr>
        <w:t>For NR</w:t>
      </w:r>
      <w:r w:rsidR="00CB18CD">
        <w:rPr>
          <w:lang w:eastAsia="zh-CN"/>
        </w:rPr>
        <w:t>,</w:t>
      </w:r>
      <w:r>
        <w:rPr>
          <w:lang w:eastAsia="zh-CN"/>
        </w:rPr>
        <w:t xml:space="preserve"> UL beamforming become</w:t>
      </w:r>
      <w:r w:rsidR="00E315AA">
        <w:rPr>
          <w:lang w:eastAsia="zh-CN"/>
        </w:rPr>
        <w:t>s</w:t>
      </w:r>
      <w:r>
        <w:rPr>
          <w:lang w:eastAsia="zh-CN"/>
        </w:rPr>
        <w:t xml:space="preserve"> feasible and necessary. SRS should support beam based sounding, and</w:t>
      </w:r>
      <w:r w:rsidR="00E1537F">
        <w:rPr>
          <w:lang w:eastAsia="zh-CN"/>
        </w:rPr>
        <w:t xml:space="preserve"> </w:t>
      </w:r>
      <w:r>
        <w:rPr>
          <w:lang w:eastAsia="zh-CN"/>
        </w:rPr>
        <w:t xml:space="preserve">could </w:t>
      </w:r>
      <w:r w:rsidR="00E315AA">
        <w:rPr>
          <w:lang w:eastAsia="zh-CN"/>
        </w:rPr>
        <w:t xml:space="preserve">even </w:t>
      </w:r>
      <w:r>
        <w:rPr>
          <w:lang w:eastAsia="zh-CN"/>
        </w:rPr>
        <w:t>be used as BRS for b</w:t>
      </w:r>
      <w:r w:rsidR="00A73B02">
        <w:rPr>
          <w:lang w:eastAsia="zh-CN"/>
        </w:rPr>
        <w:t xml:space="preserve">eam sweeping. </w:t>
      </w:r>
      <w:r w:rsidR="00CB18CD">
        <w:rPr>
          <w:lang w:eastAsia="zh-CN"/>
        </w:rPr>
        <w:t>Even t</w:t>
      </w:r>
      <w:r w:rsidR="00A73B02">
        <w:rPr>
          <w:lang w:eastAsia="zh-CN"/>
        </w:rPr>
        <w:t xml:space="preserve">hough </w:t>
      </w:r>
      <w:r w:rsidR="00CB18CD">
        <w:rPr>
          <w:lang w:eastAsia="zh-CN"/>
        </w:rPr>
        <w:t xml:space="preserve">it </w:t>
      </w:r>
      <w:r w:rsidR="00DF75DB">
        <w:rPr>
          <w:lang w:eastAsia="zh-CN"/>
        </w:rPr>
        <w:t>has</w:t>
      </w:r>
      <w:r>
        <w:rPr>
          <w:lang w:eastAsia="zh-CN"/>
        </w:rPr>
        <w:t xml:space="preserve"> </w:t>
      </w:r>
      <w:r w:rsidR="00CB18CD">
        <w:rPr>
          <w:lang w:eastAsia="zh-CN"/>
        </w:rPr>
        <w:t xml:space="preserve">been </w:t>
      </w:r>
      <w:r>
        <w:rPr>
          <w:lang w:eastAsia="zh-CN"/>
        </w:rPr>
        <w:t xml:space="preserve">proposed </w:t>
      </w:r>
      <w:r w:rsidR="00CB18CD">
        <w:rPr>
          <w:lang w:eastAsia="zh-CN"/>
        </w:rPr>
        <w:t xml:space="preserve">in [4] </w:t>
      </w:r>
      <w:r w:rsidR="009236E6">
        <w:rPr>
          <w:lang w:eastAsia="zh-CN"/>
        </w:rPr>
        <w:t xml:space="preserve">that </w:t>
      </w:r>
      <w:r>
        <w:rPr>
          <w:lang w:eastAsia="zh-CN"/>
        </w:rPr>
        <w:t xml:space="preserve">UL beam could be associated with best DL received beam, SRS still should have the capability of supporting UL beam sweeping in case of UE movement, rotation, and multiple TRP </w:t>
      </w:r>
      <w:r w:rsidR="006E5396">
        <w:rPr>
          <w:lang w:eastAsia="zh-CN"/>
        </w:rPr>
        <w:t xml:space="preserve">coordinated </w:t>
      </w:r>
      <w:r>
        <w:rPr>
          <w:lang w:eastAsia="zh-CN"/>
        </w:rPr>
        <w:t>transmission.</w:t>
      </w:r>
    </w:p>
    <w:p w14:paraId="4D8B9D36" w14:textId="48B0DB8E" w:rsidR="002F19FA" w:rsidRPr="00C143CD" w:rsidRDefault="002F19FA" w:rsidP="008237DD">
      <w:pPr>
        <w:overflowPunct w:val="0"/>
        <w:adjustRightInd/>
        <w:snapToGrid/>
        <w:spacing w:after="180"/>
        <w:rPr>
          <w:lang w:eastAsia="zh-CN"/>
        </w:rPr>
      </w:pPr>
      <w:r>
        <w:rPr>
          <w:lang w:eastAsia="zh-CN"/>
        </w:rPr>
        <w:t>Based on above discussions, w.r.t. NR SRS we have the following proposal:</w:t>
      </w:r>
    </w:p>
    <w:p w14:paraId="641902BF" w14:textId="5FF24BDD" w:rsidR="00797767" w:rsidRDefault="00797767" w:rsidP="00AB7E78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0357C4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Legacy SRS could be a starting point for NR SRS, with some optimizations on wideband signal design, orthogonal multiplexing, and p</w:t>
      </w:r>
      <w:r w:rsidR="00C143CD">
        <w:rPr>
          <w:b/>
          <w:i/>
          <w:lang w:eastAsia="zh-CN"/>
        </w:rPr>
        <w:t>ossibly including beam based</w:t>
      </w:r>
      <w:r w:rsidR="00126162">
        <w:rPr>
          <w:b/>
          <w:i/>
          <w:lang w:eastAsia="zh-CN"/>
        </w:rPr>
        <w:t xml:space="preserve"> SRS design</w:t>
      </w:r>
      <w:r>
        <w:rPr>
          <w:b/>
          <w:i/>
          <w:lang w:eastAsia="zh-CN"/>
        </w:rPr>
        <w:t>.</w:t>
      </w:r>
    </w:p>
    <w:p w14:paraId="4143A763" w14:textId="6FD63E90" w:rsidR="00797767" w:rsidRDefault="00126162" w:rsidP="00E67D8D">
      <w:pPr>
        <w:pStyle w:val="20"/>
        <w:tabs>
          <w:tab w:val="left" w:pos="-806"/>
          <w:tab w:val="num" w:pos="567"/>
        </w:tabs>
        <w:autoSpaceDE/>
        <w:autoSpaceDN/>
        <w:adjustRightInd/>
        <w:snapToGrid/>
        <w:spacing w:before="240"/>
        <w:ind w:left="567" w:hanging="567"/>
        <w:jc w:val="left"/>
        <w:rPr>
          <w:rFonts w:ascii="Arial" w:hAnsi="Arial" w:cs="Arial"/>
          <w:bCs w:val="0"/>
          <w:szCs w:val="24"/>
          <w:lang w:val="en-GB" w:eastAsia="ko-KR"/>
        </w:rPr>
      </w:pPr>
      <w:r>
        <w:rPr>
          <w:rFonts w:ascii="Arial" w:hAnsi="Arial" w:cs="Arial" w:hint="eastAsia"/>
          <w:bCs w:val="0"/>
          <w:szCs w:val="24"/>
          <w:lang w:val="en-GB" w:eastAsia="ko-KR"/>
        </w:rPr>
        <w:t>2.</w:t>
      </w:r>
      <w:r>
        <w:rPr>
          <w:rFonts w:ascii="Arial" w:hAnsi="Arial" w:cs="Arial"/>
          <w:bCs w:val="0"/>
          <w:szCs w:val="24"/>
          <w:lang w:val="en-GB" w:eastAsia="ko-KR"/>
        </w:rPr>
        <w:t>2</w:t>
      </w:r>
      <w:r w:rsidR="00D57842">
        <w:rPr>
          <w:rFonts w:ascii="Arial" w:hAnsi="Arial" w:cs="Arial" w:hint="eastAsia"/>
          <w:bCs w:val="0"/>
          <w:szCs w:val="24"/>
          <w:lang w:val="en-GB" w:eastAsia="ko-KR"/>
        </w:rPr>
        <w:t xml:space="preserve"> NR SRS structure</w:t>
      </w:r>
    </w:p>
    <w:p w14:paraId="41B8A2FA" w14:textId="4753FA63" w:rsidR="002B7500" w:rsidRDefault="0025290E" w:rsidP="00110A9A">
      <w:pPr>
        <w:rPr>
          <w:lang w:val="en-GB" w:eastAsia="zh-CN"/>
        </w:rPr>
      </w:pPr>
      <w:r>
        <w:rPr>
          <w:lang w:val="en-GB" w:eastAsia="zh-CN"/>
        </w:rPr>
        <w:t>As discussed in section</w:t>
      </w:r>
      <w:r w:rsidR="00E67D8D">
        <w:rPr>
          <w:rFonts w:hint="eastAsia"/>
          <w:lang w:val="en-GB" w:eastAsia="zh-CN"/>
        </w:rPr>
        <w:t xml:space="preserve"> 2.1, the </w:t>
      </w:r>
      <w:r w:rsidR="00E67D8D">
        <w:rPr>
          <w:lang w:val="en-GB" w:eastAsia="zh-CN"/>
        </w:rPr>
        <w:t>frequency</w:t>
      </w:r>
      <w:r w:rsidR="00E67D8D">
        <w:rPr>
          <w:rFonts w:hint="eastAsia"/>
          <w:lang w:val="en-GB" w:eastAsia="zh-CN"/>
        </w:rPr>
        <w:t xml:space="preserve"> pattern </w:t>
      </w:r>
      <w:r>
        <w:rPr>
          <w:lang w:val="en-GB" w:eastAsia="zh-CN"/>
        </w:rPr>
        <w:t>of the</w:t>
      </w:r>
      <w:r w:rsidR="00E67D8D">
        <w:rPr>
          <w:lang w:val="en-GB" w:eastAsia="zh-CN"/>
        </w:rPr>
        <w:t xml:space="preserve"> </w:t>
      </w:r>
      <w:r w:rsidR="00DF75DB">
        <w:rPr>
          <w:lang w:val="en-GB" w:eastAsia="zh-CN"/>
        </w:rPr>
        <w:t>LTE</w:t>
      </w:r>
      <w:r w:rsidR="00E67D8D">
        <w:rPr>
          <w:lang w:val="en-GB" w:eastAsia="zh-CN"/>
        </w:rPr>
        <w:t xml:space="preserve"> SRS is </w:t>
      </w:r>
      <w:r>
        <w:rPr>
          <w:lang w:val="en-GB" w:eastAsia="zh-CN"/>
        </w:rPr>
        <w:t xml:space="preserve">on </w:t>
      </w:r>
      <w:r w:rsidR="00E67D8D">
        <w:rPr>
          <w:lang w:val="en-GB" w:eastAsia="zh-CN"/>
        </w:rPr>
        <w:t>subcarrier level with</w:t>
      </w:r>
      <w:r w:rsidR="009236E6">
        <w:rPr>
          <w:lang w:val="en-GB" w:eastAsia="zh-CN"/>
        </w:rPr>
        <w:t xml:space="preserve"> a</w:t>
      </w:r>
      <w:r w:rsidR="00E67D8D">
        <w:rPr>
          <w:lang w:val="en-GB" w:eastAsia="zh-CN"/>
        </w:rPr>
        <w:t xml:space="preserve"> relatively high frequency density across the system bandwidth. </w:t>
      </w:r>
      <w:r>
        <w:rPr>
          <w:lang w:val="en-GB" w:eastAsia="zh-CN"/>
        </w:rPr>
        <w:t>This</w:t>
      </w:r>
      <w:r w:rsidR="006E5396">
        <w:rPr>
          <w:lang w:val="en-GB" w:eastAsia="zh-CN"/>
        </w:rPr>
        <w:t xml:space="preserve"> is</w:t>
      </w:r>
      <w:r w:rsidR="00E67D8D">
        <w:rPr>
          <w:lang w:val="en-GB" w:eastAsia="zh-CN"/>
        </w:rPr>
        <w:t xml:space="preserve"> still applicable </w:t>
      </w:r>
      <w:r w:rsidR="00C90393">
        <w:rPr>
          <w:lang w:val="en-GB" w:eastAsia="zh-CN"/>
        </w:rPr>
        <w:t xml:space="preserve">in </w:t>
      </w:r>
      <w:r>
        <w:rPr>
          <w:lang w:val="en-GB" w:eastAsia="zh-CN"/>
        </w:rPr>
        <w:t xml:space="preserve">LTE due to the </w:t>
      </w:r>
      <w:r w:rsidR="00E67D8D">
        <w:rPr>
          <w:lang w:val="en-GB" w:eastAsia="zh-CN"/>
        </w:rPr>
        <w:t>narrow system bandwidth</w:t>
      </w:r>
      <w:r w:rsidR="000A794F">
        <w:rPr>
          <w:lang w:val="en-GB" w:eastAsia="zh-CN"/>
        </w:rPr>
        <w:t xml:space="preserve">. However, if applied </w:t>
      </w:r>
      <w:r w:rsidR="00C90393">
        <w:rPr>
          <w:lang w:val="en-GB" w:eastAsia="zh-CN"/>
        </w:rPr>
        <w:t xml:space="preserve">in a </w:t>
      </w:r>
      <w:r w:rsidR="000A794F">
        <w:rPr>
          <w:lang w:val="en-GB" w:eastAsia="zh-CN"/>
        </w:rPr>
        <w:t xml:space="preserve">large </w:t>
      </w:r>
      <w:r w:rsidR="00C90393">
        <w:rPr>
          <w:lang w:val="en-GB" w:eastAsia="zh-CN"/>
        </w:rPr>
        <w:t xml:space="preserve">system </w:t>
      </w:r>
      <w:r w:rsidR="000A794F">
        <w:rPr>
          <w:lang w:val="en-GB" w:eastAsia="zh-CN"/>
        </w:rPr>
        <w:t xml:space="preserve">bandwidth, lower power spectrum density (PSD) </w:t>
      </w:r>
      <w:r w:rsidR="00C90393">
        <w:rPr>
          <w:lang w:val="en-GB" w:eastAsia="zh-CN"/>
        </w:rPr>
        <w:t>and limited coverage</w:t>
      </w:r>
      <w:r>
        <w:rPr>
          <w:lang w:val="en-GB" w:eastAsia="zh-CN"/>
        </w:rPr>
        <w:t xml:space="preserve"> is experienced</w:t>
      </w:r>
      <w:r w:rsidR="00B33670">
        <w:rPr>
          <w:lang w:val="en-GB" w:eastAsia="zh-CN"/>
        </w:rPr>
        <w:t xml:space="preserve">. </w:t>
      </w:r>
      <w:r>
        <w:rPr>
          <w:lang w:val="en-GB" w:eastAsia="zh-CN"/>
        </w:rPr>
        <w:t>Considering the above,</w:t>
      </w:r>
      <w:r w:rsidR="00855FE1">
        <w:rPr>
          <w:lang w:val="en-GB" w:eastAsia="zh-CN"/>
        </w:rPr>
        <w:t xml:space="preserve"> one possible scheme </w:t>
      </w:r>
      <w:r w:rsidR="009236E6">
        <w:rPr>
          <w:lang w:val="en-GB" w:eastAsia="zh-CN"/>
        </w:rPr>
        <w:t xml:space="preserve">for the </w:t>
      </w:r>
      <w:r w:rsidR="00855FE1">
        <w:rPr>
          <w:lang w:val="en-GB" w:eastAsia="zh-CN"/>
        </w:rPr>
        <w:t xml:space="preserve">frequency pattern based on </w:t>
      </w:r>
      <w:r w:rsidR="00C90393">
        <w:rPr>
          <w:lang w:val="en-GB" w:eastAsia="zh-CN"/>
        </w:rPr>
        <w:t xml:space="preserve">a </w:t>
      </w:r>
      <w:r w:rsidR="00855FE1">
        <w:rPr>
          <w:lang w:val="en-GB" w:eastAsia="zh-CN"/>
        </w:rPr>
        <w:t xml:space="preserve">resource block </w:t>
      </w:r>
      <w:r w:rsidR="005F1AED">
        <w:rPr>
          <w:lang w:val="en-GB" w:eastAsia="zh-CN"/>
        </w:rPr>
        <w:t xml:space="preserve">based configuration </w:t>
      </w:r>
      <w:r w:rsidR="00855FE1">
        <w:rPr>
          <w:lang w:val="en-GB" w:eastAsia="zh-CN"/>
        </w:rPr>
        <w:t xml:space="preserve">is illustrated </w:t>
      </w:r>
      <w:r w:rsidR="00ED7D17">
        <w:rPr>
          <w:lang w:val="en-GB" w:eastAsia="zh-CN"/>
        </w:rPr>
        <w:t xml:space="preserve">in </w:t>
      </w:r>
      <w:r w:rsidR="00855FE1">
        <w:rPr>
          <w:lang w:val="en-GB" w:eastAsia="zh-CN"/>
        </w:rPr>
        <w:t>Fig</w:t>
      </w:r>
      <w:r w:rsidR="00E63777">
        <w:rPr>
          <w:rFonts w:hint="eastAsia"/>
          <w:lang w:val="en-GB" w:eastAsia="zh-CN"/>
        </w:rPr>
        <w:t>.2</w:t>
      </w:r>
      <w:r w:rsidR="00E63777">
        <w:rPr>
          <w:lang w:val="en-GB" w:eastAsia="zh-CN"/>
        </w:rPr>
        <w:t>, where</w:t>
      </w:r>
      <w:r w:rsidR="00D42AD9">
        <w:rPr>
          <w:lang w:val="en-GB" w:eastAsia="zh-CN"/>
        </w:rPr>
        <w:t xml:space="preserve"> one resource block is composed of many consecutive subcarriers</w:t>
      </w:r>
      <w:r w:rsidR="008B63E2">
        <w:rPr>
          <w:lang w:val="en-GB" w:eastAsia="zh-CN"/>
        </w:rPr>
        <w:t>.</w:t>
      </w:r>
      <w:r w:rsidR="00E8085A" w:rsidRPr="00E8085A">
        <w:rPr>
          <w:rFonts w:hint="eastAsia"/>
          <w:lang w:eastAsia="zh-CN"/>
        </w:rPr>
        <w:t xml:space="preserve"> </w:t>
      </w:r>
      <w:r w:rsidR="00E8085A">
        <w:rPr>
          <w:rFonts w:hint="eastAsia"/>
          <w:lang w:eastAsia="zh-CN"/>
        </w:rPr>
        <w:t xml:space="preserve">The definition of resource block </w:t>
      </w:r>
      <w:r w:rsidR="00E8085A">
        <w:rPr>
          <w:lang w:eastAsia="zh-CN"/>
        </w:rPr>
        <w:t xml:space="preserve">further depends on other </w:t>
      </w:r>
      <w:r w:rsidR="00110A9A">
        <w:rPr>
          <w:lang w:eastAsia="zh-CN"/>
        </w:rPr>
        <w:t>design choices</w:t>
      </w:r>
      <w:r w:rsidR="00E8085A">
        <w:rPr>
          <w:lang w:eastAsia="zh-CN"/>
        </w:rPr>
        <w:t xml:space="preserve"> </w:t>
      </w:r>
      <w:r w:rsidR="005F1AED">
        <w:rPr>
          <w:lang w:eastAsia="zh-CN"/>
        </w:rPr>
        <w:t>in</w:t>
      </w:r>
      <w:r w:rsidR="00E8085A">
        <w:rPr>
          <w:lang w:eastAsia="zh-CN"/>
        </w:rPr>
        <w:t xml:space="preserve"> the NR study.</w:t>
      </w:r>
      <w:r w:rsidR="008B63E2">
        <w:rPr>
          <w:lang w:val="en-GB" w:eastAsia="zh-CN"/>
        </w:rPr>
        <w:t xml:space="preserve"> </w:t>
      </w:r>
      <w:r w:rsidR="00DF75DB">
        <w:rPr>
          <w:lang w:val="en-GB" w:eastAsia="zh-CN"/>
        </w:rPr>
        <w:t>In principle</w:t>
      </w:r>
      <w:r w:rsidR="00360EA9">
        <w:rPr>
          <w:lang w:val="en-GB" w:eastAsia="zh-CN"/>
        </w:rPr>
        <w:t>,</w:t>
      </w:r>
      <w:r w:rsidR="00632E62">
        <w:rPr>
          <w:lang w:val="en-GB" w:eastAsia="zh-CN"/>
        </w:rPr>
        <w:t xml:space="preserve"> for inter-block</w:t>
      </w:r>
      <w:r w:rsidR="005F1AED">
        <w:rPr>
          <w:lang w:val="en-GB" w:eastAsia="zh-CN"/>
        </w:rPr>
        <w:t xml:space="preserve"> configuration</w:t>
      </w:r>
      <w:r w:rsidR="00632E62">
        <w:rPr>
          <w:lang w:val="en-GB" w:eastAsia="zh-CN"/>
        </w:rPr>
        <w:t xml:space="preserve">, </w:t>
      </w:r>
      <w:r w:rsidR="00DF75DB">
        <w:rPr>
          <w:lang w:val="en-GB" w:eastAsia="zh-CN"/>
        </w:rPr>
        <w:t>b</w:t>
      </w:r>
      <w:r w:rsidR="008B63E2">
        <w:rPr>
          <w:lang w:val="en-GB" w:eastAsia="zh-CN"/>
        </w:rPr>
        <w:t xml:space="preserve">lock level based SRS frequency pattern could be </w:t>
      </w:r>
      <w:r w:rsidR="001C4312">
        <w:rPr>
          <w:lang w:val="en-GB" w:eastAsia="zh-CN"/>
        </w:rPr>
        <w:t xml:space="preserve">utilized to flexibly adjust frequency density in a large scale. </w:t>
      </w:r>
      <w:r w:rsidR="00A85047">
        <w:rPr>
          <w:lang w:val="en-GB" w:eastAsia="zh-CN"/>
        </w:rPr>
        <w:t xml:space="preserve">This approach could be assumed </w:t>
      </w:r>
      <w:r w:rsidR="001C4312">
        <w:rPr>
          <w:lang w:val="en-GB" w:eastAsia="zh-CN"/>
        </w:rPr>
        <w:t xml:space="preserve">feasible </w:t>
      </w:r>
      <w:r w:rsidR="00C90393">
        <w:rPr>
          <w:lang w:val="en-GB" w:eastAsia="zh-CN"/>
        </w:rPr>
        <w:t xml:space="preserve">as </w:t>
      </w:r>
      <w:r w:rsidR="00A85047">
        <w:rPr>
          <w:lang w:val="en-GB" w:eastAsia="zh-CN"/>
        </w:rPr>
        <w:t>small</w:t>
      </w:r>
      <w:r w:rsidR="001C4312">
        <w:rPr>
          <w:lang w:val="en-GB" w:eastAsia="zh-CN"/>
        </w:rPr>
        <w:t xml:space="preserve"> performance loss</w:t>
      </w:r>
      <w:r w:rsidR="00C90393">
        <w:rPr>
          <w:lang w:val="en-GB" w:eastAsia="zh-CN"/>
        </w:rPr>
        <w:t xml:space="preserve"> would be </w:t>
      </w:r>
      <w:r w:rsidR="00A85047">
        <w:rPr>
          <w:lang w:val="en-GB" w:eastAsia="zh-CN"/>
        </w:rPr>
        <w:t>expected</w:t>
      </w:r>
      <w:r w:rsidR="001C4312">
        <w:rPr>
          <w:lang w:val="en-GB" w:eastAsia="zh-CN"/>
        </w:rPr>
        <w:t xml:space="preserve"> </w:t>
      </w:r>
      <w:r w:rsidR="000373C8">
        <w:rPr>
          <w:lang w:val="en-GB" w:eastAsia="zh-CN"/>
        </w:rPr>
        <w:t xml:space="preserve">considering </w:t>
      </w:r>
      <w:r w:rsidR="00A85047">
        <w:rPr>
          <w:lang w:val="en-GB" w:eastAsia="zh-CN"/>
        </w:rPr>
        <w:t>l</w:t>
      </w:r>
      <w:r w:rsidR="000373C8">
        <w:rPr>
          <w:lang w:val="en-GB" w:eastAsia="zh-CN"/>
        </w:rPr>
        <w:t xml:space="preserve">arge </w:t>
      </w:r>
      <w:r w:rsidR="0025741A">
        <w:rPr>
          <w:lang w:val="en-GB" w:eastAsia="zh-CN"/>
        </w:rPr>
        <w:t>coherence bandwidth in NR</w:t>
      </w:r>
      <w:r w:rsidR="00DF75DB">
        <w:rPr>
          <w:lang w:val="en-GB" w:eastAsia="zh-CN"/>
        </w:rPr>
        <w:t xml:space="preserve"> </w:t>
      </w:r>
      <w:r w:rsidR="00A85047">
        <w:rPr>
          <w:lang w:val="en-GB" w:eastAsia="zh-CN"/>
        </w:rPr>
        <w:t>due</w:t>
      </w:r>
      <w:r w:rsidR="00C90393">
        <w:rPr>
          <w:lang w:val="en-GB" w:eastAsia="zh-CN"/>
        </w:rPr>
        <w:t xml:space="preserve"> to </w:t>
      </w:r>
      <w:r w:rsidR="00DF75DB">
        <w:rPr>
          <w:lang w:val="en-GB" w:eastAsia="zh-CN"/>
        </w:rPr>
        <w:t>beamforming</w:t>
      </w:r>
      <w:r w:rsidR="0025741A">
        <w:rPr>
          <w:lang w:val="en-GB" w:eastAsia="zh-CN"/>
        </w:rPr>
        <w:t>. For intra-block</w:t>
      </w:r>
      <w:r w:rsidR="00504CC1">
        <w:rPr>
          <w:lang w:val="en-GB" w:eastAsia="zh-CN"/>
        </w:rPr>
        <w:t xml:space="preserve"> configuration</w:t>
      </w:r>
      <w:r w:rsidR="0025741A">
        <w:rPr>
          <w:lang w:val="en-GB" w:eastAsia="zh-CN"/>
        </w:rPr>
        <w:t>, subcarrier level frequency pattern</w:t>
      </w:r>
      <w:r w:rsidR="002B7500">
        <w:rPr>
          <w:lang w:val="en-GB" w:eastAsia="zh-CN"/>
        </w:rPr>
        <w:t xml:space="preserve"> could </w:t>
      </w:r>
      <w:r w:rsidR="00177BE1">
        <w:rPr>
          <w:lang w:val="en-GB" w:eastAsia="zh-CN"/>
        </w:rPr>
        <w:t>still</w:t>
      </w:r>
      <w:r w:rsidR="00ED7D17">
        <w:rPr>
          <w:lang w:val="en-GB" w:eastAsia="zh-CN"/>
        </w:rPr>
        <w:t xml:space="preserve"> be</w:t>
      </w:r>
      <w:r w:rsidR="00177BE1">
        <w:rPr>
          <w:lang w:val="en-GB" w:eastAsia="zh-CN"/>
        </w:rPr>
        <w:t xml:space="preserve"> adopted</w:t>
      </w:r>
      <w:r w:rsidR="00DF75DB">
        <w:rPr>
          <w:lang w:val="en-GB" w:eastAsia="zh-CN"/>
        </w:rPr>
        <w:t xml:space="preserve"> provid</w:t>
      </w:r>
      <w:r w:rsidR="00DB5888">
        <w:rPr>
          <w:lang w:val="en-GB" w:eastAsia="zh-CN"/>
        </w:rPr>
        <w:t>ing</w:t>
      </w:r>
      <w:r w:rsidR="00DF75DB">
        <w:rPr>
          <w:lang w:val="en-GB" w:eastAsia="zh-CN"/>
        </w:rPr>
        <w:t xml:space="preserve"> orthogonal SRS resources. The </w:t>
      </w:r>
      <w:r w:rsidR="00B61B05">
        <w:rPr>
          <w:lang w:val="en-GB" w:eastAsia="zh-CN"/>
        </w:rPr>
        <w:t xml:space="preserve">intra-block </w:t>
      </w:r>
      <w:r w:rsidR="00DF75DB">
        <w:rPr>
          <w:lang w:val="en-GB" w:eastAsia="zh-CN"/>
        </w:rPr>
        <w:t xml:space="preserve">comb </w:t>
      </w:r>
      <w:r w:rsidR="00E63777">
        <w:rPr>
          <w:lang w:val="en-GB" w:eastAsia="zh-CN"/>
        </w:rPr>
        <w:t>value could</w:t>
      </w:r>
      <w:r w:rsidR="00DF75DB">
        <w:rPr>
          <w:lang w:val="en-GB" w:eastAsia="zh-CN"/>
        </w:rPr>
        <w:t xml:space="preserve"> be chosen depending on different requirements. For example, </w:t>
      </w:r>
      <w:r w:rsidR="00ED7D17">
        <w:rPr>
          <w:lang w:val="en-GB" w:eastAsia="zh-CN"/>
        </w:rPr>
        <w:t>for</w:t>
      </w:r>
      <w:r w:rsidR="00DF75DB">
        <w:rPr>
          <w:lang w:val="en-GB" w:eastAsia="zh-CN"/>
        </w:rPr>
        <w:t xml:space="preserve"> </w:t>
      </w:r>
      <w:r w:rsidR="00ED7D17">
        <w:rPr>
          <w:lang w:val="en-GB" w:eastAsia="zh-CN"/>
        </w:rPr>
        <w:t xml:space="preserve">SRS </w:t>
      </w:r>
      <w:r w:rsidR="00DB5888">
        <w:rPr>
          <w:lang w:val="en-GB" w:eastAsia="zh-CN"/>
        </w:rPr>
        <w:t>used</w:t>
      </w:r>
      <w:r w:rsidR="00ED7D17">
        <w:rPr>
          <w:lang w:val="en-GB" w:eastAsia="zh-CN"/>
        </w:rPr>
        <w:t xml:space="preserve"> as </w:t>
      </w:r>
      <w:r w:rsidR="00DF75DB">
        <w:rPr>
          <w:lang w:val="en-GB" w:eastAsia="zh-CN"/>
        </w:rPr>
        <w:t xml:space="preserve">BRS, </w:t>
      </w:r>
      <w:r w:rsidR="00ED7D17">
        <w:rPr>
          <w:lang w:val="en-GB" w:eastAsia="zh-CN"/>
        </w:rPr>
        <w:t xml:space="preserve">it is enough </w:t>
      </w:r>
      <w:r w:rsidR="00E44BB8">
        <w:rPr>
          <w:lang w:val="en-GB" w:eastAsia="zh-CN"/>
        </w:rPr>
        <w:t xml:space="preserve">that </w:t>
      </w:r>
      <w:r w:rsidR="00DF75DB">
        <w:rPr>
          <w:lang w:val="en-GB" w:eastAsia="zh-CN"/>
        </w:rPr>
        <w:t>one or a few resource elem</w:t>
      </w:r>
      <w:r w:rsidR="00E44BB8">
        <w:rPr>
          <w:lang w:val="en-GB" w:eastAsia="zh-CN"/>
        </w:rPr>
        <w:t xml:space="preserve">ents </w:t>
      </w:r>
      <w:r w:rsidR="00DB5888">
        <w:rPr>
          <w:lang w:val="en-GB" w:eastAsia="zh-CN"/>
        </w:rPr>
        <w:t>in</w:t>
      </w:r>
      <w:r w:rsidR="00E44BB8">
        <w:rPr>
          <w:lang w:val="en-GB" w:eastAsia="zh-CN"/>
        </w:rPr>
        <w:t xml:space="preserve"> every resource block </w:t>
      </w:r>
      <w:r w:rsidR="00DB5888">
        <w:rPr>
          <w:lang w:val="en-GB" w:eastAsia="zh-CN"/>
        </w:rPr>
        <w:t>are</w:t>
      </w:r>
      <w:r w:rsidR="00B33670">
        <w:rPr>
          <w:lang w:val="en-GB" w:eastAsia="zh-CN"/>
        </w:rPr>
        <w:t xml:space="preserve"> </w:t>
      </w:r>
      <w:r w:rsidR="00E44BB8">
        <w:rPr>
          <w:lang w:val="en-GB" w:eastAsia="zh-CN"/>
        </w:rPr>
        <w:t xml:space="preserve">employed. </w:t>
      </w:r>
      <w:r w:rsidR="00C90393">
        <w:rPr>
          <w:lang w:val="en-GB" w:eastAsia="zh-CN"/>
        </w:rPr>
        <w:t>Specifically,</w:t>
      </w:r>
      <w:r w:rsidR="00E44BB8">
        <w:rPr>
          <w:lang w:val="en-GB" w:eastAsia="zh-CN"/>
        </w:rPr>
        <w:t xml:space="preserve"> </w:t>
      </w:r>
      <w:r w:rsidR="00ED7D17">
        <w:rPr>
          <w:lang w:val="en-GB" w:eastAsia="zh-CN"/>
        </w:rPr>
        <w:t xml:space="preserve">the </w:t>
      </w:r>
      <w:r w:rsidR="00DC49E4">
        <w:rPr>
          <w:lang w:val="en-GB" w:eastAsia="zh-CN"/>
        </w:rPr>
        <w:t>LTE SRS pattern</w:t>
      </w:r>
      <w:r w:rsidR="00E44BB8">
        <w:rPr>
          <w:lang w:val="en-GB" w:eastAsia="zh-CN"/>
        </w:rPr>
        <w:t xml:space="preserve"> with </w:t>
      </w:r>
      <w:r w:rsidR="00ED7D17">
        <w:rPr>
          <w:lang w:val="en-GB" w:eastAsia="zh-CN"/>
        </w:rPr>
        <w:t xml:space="preserve">a </w:t>
      </w:r>
      <w:r w:rsidR="00E44BB8">
        <w:rPr>
          <w:lang w:val="en-GB" w:eastAsia="zh-CN"/>
        </w:rPr>
        <w:t>long sequence</w:t>
      </w:r>
      <w:r w:rsidR="00DC49E4">
        <w:rPr>
          <w:lang w:val="en-GB" w:eastAsia="zh-CN"/>
        </w:rPr>
        <w:t xml:space="preserve"> is </w:t>
      </w:r>
      <w:r w:rsidR="00C90393">
        <w:rPr>
          <w:lang w:val="en-GB" w:eastAsia="zh-CN"/>
        </w:rPr>
        <w:t xml:space="preserve">a </w:t>
      </w:r>
      <w:r w:rsidR="00DC49E4">
        <w:rPr>
          <w:lang w:val="en-GB" w:eastAsia="zh-CN"/>
        </w:rPr>
        <w:t>special case of the proposed SRS frequency pattern</w:t>
      </w:r>
      <w:r w:rsidR="00ED7D17">
        <w:rPr>
          <w:lang w:val="en-GB" w:eastAsia="zh-CN"/>
        </w:rPr>
        <w:t>,</w:t>
      </w:r>
      <w:r w:rsidR="00DC49E4">
        <w:rPr>
          <w:lang w:val="en-GB" w:eastAsia="zh-CN"/>
        </w:rPr>
        <w:t xml:space="preserve"> w</w:t>
      </w:r>
      <w:r w:rsidR="002B7500">
        <w:rPr>
          <w:lang w:val="en-GB" w:eastAsia="zh-CN"/>
        </w:rPr>
        <w:t xml:space="preserve">hen every resource block in </w:t>
      </w:r>
      <w:r w:rsidR="00ED7D17">
        <w:rPr>
          <w:lang w:val="en-GB" w:eastAsia="zh-CN"/>
        </w:rPr>
        <w:t xml:space="preserve">the </w:t>
      </w:r>
      <w:r w:rsidR="002B7500">
        <w:rPr>
          <w:lang w:val="en-GB" w:eastAsia="zh-CN"/>
        </w:rPr>
        <w:t xml:space="preserve">SRS bandwidth is used to </w:t>
      </w:r>
      <w:r w:rsidR="00DC49E4">
        <w:rPr>
          <w:lang w:val="en-GB" w:eastAsia="zh-CN"/>
        </w:rPr>
        <w:t>transmit SRS.</w:t>
      </w:r>
    </w:p>
    <w:p w14:paraId="467A10AF" w14:textId="07B359C5" w:rsidR="00241BD2" w:rsidRDefault="00241BD2" w:rsidP="00AB7E78">
      <w:pPr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0357C4">
        <w:rPr>
          <w:rFonts w:hint="eastAsia"/>
          <w:b/>
          <w:i/>
          <w:lang w:eastAsia="zh-CN"/>
        </w:rPr>
        <w:t xml:space="preserve">: </w:t>
      </w:r>
      <w:r w:rsidR="00AB7E78">
        <w:rPr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 xml:space="preserve">wideband SRS signal could be non-continuous in frequency domain with </w:t>
      </w:r>
      <w:r w:rsidR="00AB7E78">
        <w:rPr>
          <w:b/>
          <w:i/>
          <w:lang w:eastAsia="zh-CN"/>
        </w:rPr>
        <w:t>configurable</w:t>
      </w:r>
      <w:r>
        <w:rPr>
          <w:b/>
          <w:i/>
          <w:lang w:eastAsia="zh-CN"/>
        </w:rPr>
        <w:t xml:space="preserve"> granularity </w:t>
      </w:r>
      <w:r w:rsidR="00AB7E78">
        <w:rPr>
          <w:b/>
          <w:i/>
          <w:lang w:eastAsia="zh-CN"/>
        </w:rPr>
        <w:t>in order to adapt between different</w:t>
      </w:r>
      <w:r>
        <w:rPr>
          <w:b/>
          <w:i/>
          <w:lang w:eastAsia="zh-CN"/>
        </w:rPr>
        <w:t xml:space="preserve"> scenarios.</w:t>
      </w:r>
    </w:p>
    <w:p w14:paraId="0138B4C0" w14:textId="6B46E7A4" w:rsidR="00DC49E4" w:rsidRDefault="00632042" w:rsidP="00DC49E4">
      <w:pPr>
        <w:overflowPunct w:val="0"/>
        <w:adjustRightInd/>
        <w:snapToGrid/>
        <w:spacing w:after="180"/>
        <w:jc w:val="center"/>
        <w:rPr>
          <w:noProof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656E6374" wp14:editId="22AB5884">
            <wp:extent cx="5011947" cy="1519668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3598" cy="1523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1763E" w14:textId="176D10AC" w:rsidR="00632042" w:rsidRPr="00632042" w:rsidRDefault="00632042" w:rsidP="0025290E">
      <w:pPr>
        <w:overflowPunct w:val="0"/>
        <w:spacing w:after="180"/>
        <w:jc w:val="center"/>
        <w:rPr>
          <w:noProof/>
        </w:rPr>
      </w:pPr>
      <w:r>
        <w:rPr>
          <w:noProof/>
          <w:lang w:eastAsia="zh-CN"/>
        </w:rPr>
        <w:t xml:space="preserve">Figure 2 </w:t>
      </w:r>
      <w:r w:rsidR="0025290E">
        <w:rPr>
          <w:noProof/>
          <w:lang w:eastAsia="zh-CN"/>
        </w:rPr>
        <w:t>A</w:t>
      </w:r>
      <w:r w:rsidRPr="00632042">
        <w:rPr>
          <w:noProof/>
        </w:rPr>
        <w:t>n illustration of wideband SRS signal</w:t>
      </w:r>
    </w:p>
    <w:p w14:paraId="575546FB" w14:textId="52449735" w:rsidR="00126162" w:rsidRPr="00D57842" w:rsidRDefault="00126162" w:rsidP="00126162">
      <w:pPr>
        <w:rPr>
          <w:b/>
          <w:i/>
          <w:lang w:eastAsia="zh-CN"/>
        </w:rPr>
      </w:pPr>
    </w:p>
    <w:p w14:paraId="6CF05219" w14:textId="44CE779A" w:rsidR="00C02E3F" w:rsidRDefault="00C02E3F" w:rsidP="00C02E3F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5A8A7EF1" w14:textId="082606AA" w:rsidR="00C02E3F" w:rsidRDefault="00C02E3F" w:rsidP="00E56CD9">
      <w:pPr>
        <w:rPr>
          <w:lang w:eastAsia="zh-CN"/>
        </w:rPr>
      </w:pPr>
      <w:r>
        <w:rPr>
          <w:lang w:eastAsia="zh-CN"/>
        </w:rPr>
        <w:t>In this contribution</w:t>
      </w:r>
      <w:r w:rsidRPr="00D91108">
        <w:rPr>
          <w:rFonts w:hint="eastAsia"/>
          <w:lang w:eastAsia="zh-CN"/>
        </w:rPr>
        <w:t xml:space="preserve">, </w:t>
      </w:r>
      <w:r w:rsidR="007A5ADB">
        <w:rPr>
          <w:lang w:eastAsia="zh-CN"/>
        </w:rPr>
        <w:t>we discussed about new requirements for NR SRS</w:t>
      </w:r>
      <w:r w:rsidR="00B33670">
        <w:rPr>
          <w:lang w:eastAsia="zh-CN"/>
        </w:rPr>
        <w:t>, and introduce</w:t>
      </w:r>
      <w:r w:rsidR="00AB7E78">
        <w:rPr>
          <w:lang w:eastAsia="zh-CN"/>
        </w:rPr>
        <w:t>d</w:t>
      </w:r>
      <w:r w:rsidR="00B33670">
        <w:rPr>
          <w:lang w:eastAsia="zh-CN"/>
        </w:rPr>
        <w:t xml:space="preserve"> one possible scheme based on two </w:t>
      </w:r>
      <w:r w:rsidR="00E56CD9">
        <w:rPr>
          <w:lang w:eastAsia="zh-CN"/>
        </w:rPr>
        <w:t xml:space="preserve">level </w:t>
      </w:r>
      <w:r w:rsidR="00AB7E78">
        <w:rPr>
          <w:lang w:eastAsia="zh-CN"/>
        </w:rPr>
        <w:t>frequency allocation</w:t>
      </w:r>
      <w:r w:rsidR="00B33670">
        <w:rPr>
          <w:lang w:eastAsia="zh-CN"/>
        </w:rPr>
        <w:t xml:space="preserve">: inter-block, </w:t>
      </w:r>
      <w:r w:rsidR="00ED7D17">
        <w:rPr>
          <w:lang w:eastAsia="zh-CN"/>
        </w:rPr>
        <w:t xml:space="preserve">and </w:t>
      </w:r>
      <w:r w:rsidR="00B33670">
        <w:rPr>
          <w:lang w:eastAsia="zh-CN"/>
        </w:rPr>
        <w:t xml:space="preserve">intra-block mapping of SRS in one symbol. </w:t>
      </w:r>
      <w:r>
        <w:rPr>
          <w:lang w:eastAsia="zh-CN"/>
        </w:rPr>
        <w:t xml:space="preserve">Based on the aforementioned discussions, we </w:t>
      </w:r>
      <w:r w:rsidRPr="00D91108">
        <w:rPr>
          <w:lang w:eastAsia="zh-CN"/>
        </w:rPr>
        <w:t xml:space="preserve">have the following </w:t>
      </w:r>
      <w:r w:rsidRPr="00D91108">
        <w:rPr>
          <w:rFonts w:hint="eastAsia"/>
          <w:lang w:eastAsia="zh-CN"/>
        </w:rPr>
        <w:t>proposals:</w:t>
      </w:r>
    </w:p>
    <w:p w14:paraId="62CB1316" w14:textId="35DA4B80" w:rsidR="007A5ADB" w:rsidRDefault="007A5ADB" w:rsidP="00AB7E78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0357C4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Legacy SRS could be a starting point for NR SRS, with some optimizations on wideband signal design, orthogonal multiplexing, and possibly including beam based SRS design.</w:t>
      </w:r>
    </w:p>
    <w:p w14:paraId="03120142" w14:textId="27DD4332" w:rsidR="007A5ADB" w:rsidRDefault="007A5ADB" w:rsidP="00E014E7">
      <w:pPr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0357C4">
        <w:rPr>
          <w:rFonts w:hint="eastAsia"/>
          <w:b/>
          <w:i/>
          <w:lang w:eastAsia="zh-CN"/>
        </w:rPr>
        <w:t xml:space="preserve">: </w:t>
      </w:r>
      <w:r w:rsidR="00AB7E78">
        <w:rPr>
          <w:b/>
          <w:i/>
          <w:lang w:eastAsia="zh-CN"/>
        </w:rPr>
        <w:t>The wideband SRS signal could be non-continuous in frequency domain with configurable granularity in order to adapt between different scenarios</w:t>
      </w:r>
      <w:r w:rsidR="00E44BB8">
        <w:rPr>
          <w:b/>
          <w:i/>
          <w:lang w:eastAsia="zh-CN"/>
        </w:rPr>
        <w:t>.</w:t>
      </w:r>
    </w:p>
    <w:p w14:paraId="2263328B" w14:textId="77777777" w:rsidR="00D94D9F" w:rsidRPr="00241BD2" w:rsidRDefault="00D94D9F" w:rsidP="007A5ADB">
      <w:pPr>
        <w:rPr>
          <w:b/>
          <w:i/>
          <w:lang w:eastAsia="zh-CN"/>
        </w:rPr>
      </w:pPr>
    </w:p>
    <w:p w14:paraId="61CC8029" w14:textId="77777777" w:rsidR="00C02E3F" w:rsidRPr="00A51522" w:rsidRDefault="00C02E3F" w:rsidP="00C02E3F">
      <w:pPr>
        <w:pStyle w:val="1"/>
      </w:pPr>
      <w:r w:rsidRPr="00A51522">
        <w:t xml:space="preserve">References </w:t>
      </w:r>
    </w:p>
    <w:p w14:paraId="7D5D8028" w14:textId="77777777" w:rsidR="00C02E3F" w:rsidRDefault="00C02E3F" w:rsidP="00C02E3F">
      <w:pPr>
        <w:numPr>
          <w:ilvl w:val="0"/>
          <w:numId w:val="20"/>
        </w:numPr>
        <w:overflowPunct w:val="0"/>
        <w:snapToGrid/>
        <w:spacing w:after="180"/>
        <w:jc w:val="left"/>
        <w:textAlignment w:val="baseline"/>
        <w:rPr>
          <w:lang w:eastAsia="zh-CN"/>
        </w:rPr>
      </w:pPr>
      <w:r w:rsidRPr="0043311A">
        <w:rPr>
          <w:lang w:eastAsia="zh-CN"/>
        </w:rPr>
        <w:t>RAN1 Chair notes</w:t>
      </w:r>
      <w:r>
        <w:rPr>
          <w:lang w:eastAsia="zh-CN"/>
        </w:rPr>
        <w:t xml:space="preserve"> #86</w:t>
      </w:r>
      <w:r w:rsidRPr="0043311A">
        <w:rPr>
          <w:lang w:eastAsia="zh-CN"/>
        </w:rPr>
        <w:t xml:space="preserve"> meeting</w:t>
      </w:r>
    </w:p>
    <w:p w14:paraId="070A6CFB" w14:textId="2C73D0B3" w:rsidR="00C02E3F" w:rsidRDefault="00C02E3F" w:rsidP="00C02E3F">
      <w:pPr>
        <w:numPr>
          <w:ilvl w:val="0"/>
          <w:numId w:val="20"/>
        </w:numPr>
        <w:overflowPunct w:val="0"/>
        <w:snapToGrid/>
        <w:spacing w:after="180"/>
        <w:jc w:val="left"/>
        <w:textAlignment w:val="baseline"/>
        <w:rPr>
          <w:lang w:eastAsia="zh-CN"/>
        </w:rPr>
      </w:pPr>
      <w:r w:rsidRPr="0043311A">
        <w:rPr>
          <w:lang w:eastAsia="zh-CN"/>
        </w:rPr>
        <w:t>RAN1 Chair notes</w:t>
      </w:r>
      <w:r w:rsidR="00F97159">
        <w:rPr>
          <w:lang w:eastAsia="zh-CN"/>
        </w:rPr>
        <w:t xml:space="preserve"> #84b</w:t>
      </w:r>
      <w:r w:rsidRPr="0043311A">
        <w:rPr>
          <w:lang w:eastAsia="zh-CN"/>
        </w:rPr>
        <w:t xml:space="preserve"> meeting</w:t>
      </w:r>
    </w:p>
    <w:p w14:paraId="486DFF79" w14:textId="65E9ABC7" w:rsidR="00F97159" w:rsidRDefault="00F97159" w:rsidP="00F97159">
      <w:pPr>
        <w:numPr>
          <w:ilvl w:val="0"/>
          <w:numId w:val="20"/>
        </w:numPr>
        <w:overflowPunct w:val="0"/>
        <w:snapToGrid/>
        <w:spacing w:after="180"/>
        <w:jc w:val="left"/>
        <w:textAlignment w:val="baseline"/>
        <w:rPr>
          <w:lang w:eastAsia="zh-CN"/>
        </w:rPr>
      </w:pPr>
      <w:r w:rsidRPr="0043311A">
        <w:rPr>
          <w:lang w:eastAsia="zh-CN"/>
        </w:rPr>
        <w:t>RAN1 Chair notes</w:t>
      </w:r>
      <w:r>
        <w:rPr>
          <w:lang w:eastAsia="zh-CN"/>
        </w:rPr>
        <w:t xml:space="preserve"> #85</w:t>
      </w:r>
      <w:r w:rsidRPr="0043311A">
        <w:rPr>
          <w:lang w:eastAsia="zh-CN"/>
        </w:rPr>
        <w:t xml:space="preserve"> meeting</w:t>
      </w:r>
    </w:p>
    <w:p w14:paraId="474D593A" w14:textId="22492761" w:rsidR="007B2863" w:rsidRPr="007F6A4A" w:rsidRDefault="00DF75DB" w:rsidP="00635700">
      <w:pPr>
        <w:numPr>
          <w:ilvl w:val="0"/>
          <w:numId w:val="20"/>
        </w:numPr>
        <w:overflowPunct w:val="0"/>
        <w:snapToGrid/>
        <w:spacing w:after="180"/>
        <w:jc w:val="left"/>
        <w:textAlignment w:val="baseline"/>
        <w:rPr>
          <w:lang w:eastAsia="zh-CN"/>
        </w:rPr>
      </w:pPr>
      <w:r>
        <w:rPr>
          <w:lang w:eastAsia="zh-CN"/>
        </w:rPr>
        <w:t xml:space="preserve">R1-167288, On beam training based on periodic DL signals, </w:t>
      </w:r>
      <w:r w:rsidRPr="00DF75DB">
        <w:rPr>
          <w:lang w:eastAsia="zh-CN"/>
        </w:rPr>
        <w:t>Nokia, Alcatel-Lucent Shanghai Bell</w:t>
      </w:r>
    </w:p>
    <w:sectPr w:rsidR="007B2863" w:rsidRPr="007F6A4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3DC14" w14:textId="77777777" w:rsidR="006904A7" w:rsidRDefault="006904A7">
      <w:r>
        <w:separator/>
      </w:r>
    </w:p>
  </w:endnote>
  <w:endnote w:type="continuationSeparator" w:id="0">
    <w:p w14:paraId="6F394824" w14:textId="77777777" w:rsidR="006904A7" w:rsidRDefault="00690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F44AD" w14:textId="77777777" w:rsidR="006904A7" w:rsidRDefault="006904A7">
      <w:r>
        <w:separator/>
      </w:r>
    </w:p>
  </w:footnote>
  <w:footnote w:type="continuationSeparator" w:id="0">
    <w:p w14:paraId="112D19CD" w14:textId="77777777" w:rsidR="006904A7" w:rsidRDefault="00690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A68A7"/>
    <w:multiLevelType w:val="hybridMultilevel"/>
    <w:tmpl w:val="3BE88D24"/>
    <w:lvl w:ilvl="0" w:tplc="4B042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685FC6">
      <w:start w:val="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81074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245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2F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E6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2AD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0C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64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FB5516"/>
    <w:multiLevelType w:val="hybridMultilevel"/>
    <w:tmpl w:val="2CE81674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7504F00"/>
    <w:multiLevelType w:val="hybridMultilevel"/>
    <w:tmpl w:val="0F966B6A"/>
    <w:lvl w:ilvl="0" w:tplc="24727E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42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233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9A64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8F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CC56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43C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2A5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E44D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84C15B5"/>
    <w:multiLevelType w:val="hybridMultilevel"/>
    <w:tmpl w:val="91E205D2"/>
    <w:lvl w:ilvl="0" w:tplc="5FF83196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9F14759"/>
    <w:multiLevelType w:val="hybridMultilevel"/>
    <w:tmpl w:val="4F3C10F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0CFD9E">
      <w:start w:val="3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C5D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227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E062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FE0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CE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E20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10E2633"/>
    <w:multiLevelType w:val="hybridMultilevel"/>
    <w:tmpl w:val="9886C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9326FAE"/>
    <w:multiLevelType w:val="hybridMultilevel"/>
    <w:tmpl w:val="5ACE1592"/>
    <w:lvl w:ilvl="0" w:tplc="720CB8D2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8E90DF1"/>
    <w:multiLevelType w:val="hybridMultilevel"/>
    <w:tmpl w:val="033A3972"/>
    <w:lvl w:ilvl="0" w:tplc="1F626936">
      <w:start w:val="320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E49404E"/>
    <w:multiLevelType w:val="hybridMultilevel"/>
    <w:tmpl w:val="46E63258"/>
    <w:lvl w:ilvl="0" w:tplc="C7663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8AD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07F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97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63B0E">
      <w:start w:val="43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B6A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44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CF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EC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0542294"/>
    <w:multiLevelType w:val="hybridMultilevel"/>
    <w:tmpl w:val="9A3220B6"/>
    <w:lvl w:ilvl="0" w:tplc="2A6A9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CA314">
      <w:start w:val="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2C2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A6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2AC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2D3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49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AF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AA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36D6E2A"/>
    <w:multiLevelType w:val="hybridMultilevel"/>
    <w:tmpl w:val="2A94F242"/>
    <w:lvl w:ilvl="0" w:tplc="907C6004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9B5D79"/>
    <w:multiLevelType w:val="hybridMultilevel"/>
    <w:tmpl w:val="C3704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F85BD7"/>
    <w:multiLevelType w:val="hybridMultilevel"/>
    <w:tmpl w:val="EFA676A4"/>
    <w:lvl w:ilvl="0" w:tplc="4A30918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8"/>
  </w:num>
  <w:num w:numId="3">
    <w:abstractNumId w:val="22"/>
  </w:num>
  <w:num w:numId="4">
    <w:abstractNumId w:val="24"/>
  </w:num>
  <w:num w:numId="5">
    <w:abstractNumId w:val="16"/>
  </w:num>
  <w:num w:numId="6">
    <w:abstractNumId w:val="15"/>
  </w:num>
  <w:num w:numId="7">
    <w:abstractNumId w:val="18"/>
  </w:num>
  <w:num w:numId="8">
    <w:abstractNumId w:val="27"/>
  </w:num>
  <w:num w:numId="9">
    <w:abstractNumId w:val="2"/>
  </w:num>
  <w:num w:numId="10">
    <w:abstractNumId w:val="9"/>
  </w:num>
  <w:num w:numId="11">
    <w:abstractNumId w:val="3"/>
  </w:num>
  <w:num w:numId="12">
    <w:abstractNumId w:val="29"/>
  </w:num>
  <w:num w:numId="13">
    <w:abstractNumId w:val="17"/>
  </w:num>
  <w:num w:numId="14">
    <w:abstractNumId w:val="1"/>
  </w:num>
  <w:num w:numId="15">
    <w:abstractNumId w:val="26"/>
  </w:num>
  <w:num w:numId="16">
    <w:abstractNumId w:val="23"/>
  </w:num>
  <w:num w:numId="17">
    <w:abstractNumId w:val="20"/>
  </w:num>
  <w:num w:numId="18">
    <w:abstractNumId w:val="25"/>
  </w:num>
  <w:num w:numId="19">
    <w:abstractNumId w:val="10"/>
  </w:num>
  <w:num w:numId="20">
    <w:abstractNumId w:val="12"/>
  </w:num>
  <w:num w:numId="21">
    <w:abstractNumId w:val="5"/>
  </w:num>
  <w:num w:numId="22">
    <w:abstractNumId w:val="21"/>
  </w:num>
  <w:num w:numId="23">
    <w:abstractNumId w:val="13"/>
  </w:num>
  <w:num w:numId="24">
    <w:abstractNumId w:val="7"/>
  </w:num>
  <w:num w:numId="25">
    <w:abstractNumId w:val="11"/>
  </w:num>
  <w:num w:numId="26">
    <w:abstractNumId w:val="19"/>
  </w:num>
  <w:num w:numId="27">
    <w:abstractNumId w:val="4"/>
  </w:num>
  <w:num w:numId="28">
    <w:abstractNumId w:val="6"/>
  </w:num>
  <w:num w:numId="29">
    <w:abstractNumId w:val="8"/>
  </w:num>
  <w:num w:numId="30">
    <w:abstractNumId w:val="0"/>
  </w:num>
  <w:num w:numId="31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778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E69"/>
    <w:rsid w:val="00007F78"/>
    <w:rsid w:val="000104EA"/>
    <w:rsid w:val="0001074C"/>
    <w:rsid w:val="00010808"/>
    <w:rsid w:val="000109E6"/>
    <w:rsid w:val="00010A04"/>
    <w:rsid w:val="00010CD9"/>
    <w:rsid w:val="00011719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2F8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4A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19E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7C4"/>
    <w:rsid w:val="00035A04"/>
    <w:rsid w:val="00035C14"/>
    <w:rsid w:val="00036787"/>
    <w:rsid w:val="00036C2C"/>
    <w:rsid w:val="00036DFB"/>
    <w:rsid w:val="00037189"/>
    <w:rsid w:val="000373C8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1CF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7CE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1CDA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42"/>
    <w:rsid w:val="000745AA"/>
    <w:rsid w:val="0007465B"/>
    <w:rsid w:val="00074E86"/>
    <w:rsid w:val="00075115"/>
    <w:rsid w:val="00075412"/>
    <w:rsid w:val="000754DF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745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751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3D76"/>
    <w:rsid w:val="000A4205"/>
    <w:rsid w:val="000A4A19"/>
    <w:rsid w:val="000A4A9B"/>
    <w:rsid w:val="000A4CF0"/>
    <w:rsid w:val="000A5562"/>
    <w:rsid w:val="000A6351"/>
    <w:rsid w:val="000A63D6"/>
    <w:rsid w:val="000A667B"/>
    <w:rsid w:val="000A6E1C"/>
    <w:rsid w:val="000A702F"/>
    <w:rsid w:val="000A70ED"/>
    <w:rsid w:val="000A7684"/>
    <w:rsid w:val="000A78D4"/>
    <w:rsid w:val="000A794F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26"/>
    <w:rsid w:val="001034AB"/>
    <w:rsid w:val="00103578"/>
    <w:rsid w:val="001042E8"/>
    <w:rsid w:val="001043C2"/>
    <w:rsid w:val="001043E1"/>
    <w:rsid w:val="00104799"/>
    <w:rsid w:val="0010505A"/>
    <w:rsid w:val="00105075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A9A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8EF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0C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162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613D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3C0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E97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7"/>
    <w:rsid w:val="00167F5A"/>
    <w:rsid w:val="001707F6"/>
    <w:rsid w:val="00170834"/>
    <w:rsid w:val="00171143"/>
    <w:rsid w:val="00171238"/>
    <w:rsid w:val="001716B3"/>
    <w:rsid w:val="00171E23"/>
    <w:rsid w:val="001724D3"/>
    <w:rsid w:val="00172650"/>
    <w:rsid w:val="00172864"/>
    <w:rsid w:val="00172B82"/>
    <w:rsid w:val="00172DAA"/>
    <w:rsid w:val="00172EFA"/>
    <w:rsid w:val="00173608"/>
    <w:rsid w:val="00173D12"/>
    <w:rsid w:val="00173D26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3B"/>
    <w:rsid w:val="00175B63"/>
    <w:rsid w:val="00175BC9"/>
    <w:rsid w:val="00175C30"/>
    <w:rsid w:val="00176346"/>
    <w:rsid w:val="00176890"/>
    <w:rsid w:val="00176BFC"/>
    <w:rsid w:val="00176D16"/>
    <w:rsid w:val="00176E82"/>
    <w:rsid w:val="00177069"/>
    <w:rsid w:val="00177642"/>
    <w:rsid w:val="001777A4"/>
    <w:rsid w:val="00177BE1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252"/>
    <w:rsid w:val="00187884"/>
    <w:rsid w:val="00187A7B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196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46E"/>
    <w:rsid w:val="001B087B"/>
    <w:rsid w:val="001B087D"/>
    <w:rsid w:val="001B0B51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B7F8C"/>
    <w:rsid w:val="001C0279"/>
    <w:rsid w:val="001C02D8"/>
    <w:rsid w:val="001C0448"/>
    <w:rsid w:val="001C04E3"/>
    <w:rsid w:val="001C0565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312"/>
    <w:rsid w:val="001C458B"/>
    <w:rsid w:val="001C4602"/>
    <w:rsid w:val="001C4C56"/>
    <w:rsid w:val="001C4E83"/>
    <w:rsid w:val="001C593D"/>
    <w:rsid w:val="001C59EB"/>
    <w:rsid w:val="001C5B3C"/>
    <w:rsid w:val="001C5D4F"/>
    <w:rsid w:val="001C60AA"/>
    <w:rsid w:val="001C6194"/>
    <w:rsid w:val="001C64C0"/>
    <w:rsid w:val="001C68CF"/>
    <w:rsid w:val="001C69DA"/>
    <w:rsid w:val="001C6E61"/>
    <w:rsid w:val="001C6F06"/>
    <w:rsid w:val="001C7194"/>
    <w:rsid w:val="001C7399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951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3F4"/>
    <w:rsid w:val="001F1194"/>
    <w:rsid w:val="001F1308"/>
    <w:rsid w:val="001F13F3"/>
    <w:rsid w:val="001F1525"/>
    <w:rsid w:val="001F1604"/>
    <w:rsid w:val="001F1E31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66D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0D3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2FB7"/>
    <w:rsid w:val="00213CC4"/>
    <w:rsid w:val="00213F00"/>
    <w:rsid w:val="002140FF"/>
    <w:rsid w:val="0021421D"/>
    <w:rsid w:val="002147FA"/>
    <w:rsid w:val="00214DAF"/>
    <w:rsid w:val="002155E6"/>
    <w:rsid w:val="00216194"/>
    <w:rsid w:val="00216A85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E3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058"/>
    <w:rsid w:val="002419AF"/>
    <w:rsid w:val="00241BD2"/>
    <w:rsid w:val="002423E7"/>
    <w:rsid w:val="00242433"/>
    <w:rsid w:val="00242460"/>
    <w:rsid w:val="002424F9"/>
    <w:rsid w:val="00242BBE"/>
    <w:rsid w:val="00242C25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90E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BCB"/>
    <w:rsid w:val="0025741A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9ED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0C5E"/>
    <w:rsid w:val="00281751"/>
    <w:rsid w:val="00281C2B"/>
    <w:rsid w:val="00282378"/>
    <w:rsid w:val="00282463"/>
    <w:rsid w:val="002843EB"/>
    <w:rsid w:val="00284BAE"/>
    <w:rsid w:val="00285135"/>
    <w:rsid w:val="0028527A"/>
    <w:rsid w:val="00285673"/>
    <w:rsid w:val="002859AF"/>
    <w:rsid w:val="00285C5D"/>
    <w:rsid w:val="00285E23"/>
    <w:rsid w:val="00286AE7"/>
    <w:rsid w:val="00287243"/>
    <w:rsid w:val="00287814"/>
    <w:rsid w:val="002878F6"/>
    <w:rsid w:val="00287EF3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19B"/>
    <w:rsid w:val="002A22CA"/>
    <w:rsid w:val="002A2616"/>
    <w:rsid w:val="002A26E1"/>
    <w:rsid w:val="002A2ABD"/>
    <w:rsid w:val="002A2CAD"/>
    <w:rsid w:val="002A3081"/>
    <w:rsid w:val="002A30E0"/>
    <w:rsid w:val="002A3228"/>
    <w:rsid w:val="002A350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652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00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2ABD"/>
    <w:rsid w:val="002D3245"/>
    <w:rsid w:val="002D33B6"/>
    <w:rsid w:val="002D3692"/>
    <w:rsid w:val="002D3B89"/>
    <w:rsid w:val="002D3BBC"/>
    <w:rsid w:val="002D3CC0"/>
    <w:rsid w:val="002D3FB8"/>
    <w:rsid w:val="002D438A"/>
    <w:rsid w:val="002D4599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9FA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17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448C"/>
    <w:rsid w:val="00304D9B"/>
    <w:rsid w:val="0030529B"/>
    <w:rsid w:val="00305582"/>
    <w:rsid w:val="00305765"/>
    <w:rsid w:val="0030590F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076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5EB9"/>
    <w:rsid w:val="00336072"/>
    <w:rsid w:val="003363A1"/>
    <w:rsid w:val="00336AF8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6E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B4E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EA9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D13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AAC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513"/>
    <w:rsid w:val="003A4E43"/>
    <w:rsid w:val="003A5B67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3BA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535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1DFC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0F32"/>
    <w:rsid w:val="004110E7"/>
    <w:rsid w:val="00411362"/>
    <w:rsid w:val="00411CCD"/>
    <w:rsid w:val="00411CE3"/>
    <w:rsid w:val="00411D77"/>
    <w:rsid w:val="00412029"/>
    <w:rsid w:val="0041235E"/>
    <w:rsid w:val="00412461"/>
    <w:rsid w:val="00412546"/>
    <w:rsid w:val="0041271A"/>
    <w:rsid w:val="00412947"/>
    <w:rsid w:val="00412AF6"/>
    <w:rsid w:val="00412CA5"/>
    <w:rsid w:val="00412FB6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5C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0F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0FF"/>
    <w:rsid w:val="0043213A"/>
    <w:rsid w:val="00432E06"/>
    <w:rsid w:val="004330F4"/>
    <w:rsid w:val="0043311A"/>
    <w:rsid w:val="00433590"/>
    <w:rsid w:val="0043393D"/>
    <w:rsid w:val="004339F2"/>
    <w:rsid w:val="00433D3B"/>
    <w:rsid w:val="00433F69"/>
    <w:rsid w:val="0043441B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517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15B"/>
    <w:rsid w:val="00481613"/>
    <w:rsid w:val="00481709"/>
    <w:rsid w:val="0048186B"/>
    <w:rsid w:val="004820BD"/>
    <w:rsid w:val="00482BBE"/>
    <w:rsid w:val="00482ED7"/>
    <w:rsid w:val="0048327C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FC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C5B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1CEA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71A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5D13"/>
    <w:rsid w:val="004F697C"/>
    <w:rsid w:val="004F6C8F"/>
    <w:rsid w:val="004F71F9"/>
    <w:rsid w:val="004F7528"/>
    <w:rsid w:val="004F7BCA"/>
    <w:rsid w:val="004F7D89"/>
    <w:rsid w:val="005003A6"/>
    <w:rsid w:val="00500763"/>
    <w:rsid w:val="00500D01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CC1"/>
    <w:rsid w:val="00504F50"/>
    <w:rsid w:val="00505105"/>
    <w:rsid w:val="00505134"/>
    <w:rsid w:val="00505577"/>
    <w:rsid w:val="005059E0"/>
    <w:rsid w:val="00505AE6"/>
    <w:rsid w:val="00505C04"/>
    <w:rsid w:val="00505C7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53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0DCD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094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91E"/>
    <w:rsid w:val="00565AAE"/>
    <w:rsid w:val="00566544"/>
    <w:rsid w:val="00566608"/>
    <w:rsid w:val="00566C83"/>
    <w:rsid w:val="00566F79"/>
    <w:rsid w:val="00567A9F"/>
    <w:rsid w:val="00567B4B"/>
    <w:rsid w:val="00567F25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BC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1E5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2E1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A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8B3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6E5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61C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1AED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2F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A17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D0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4EA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042"/>
    <w:rsid w:val="0063219D"/>
    <w:rsid w:val="00632E62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3F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354"/>
    <w:rsid w:val="006713D1"/>
    <w:rsid w:val="0067165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3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A7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92A"/>
    <w:rsid w:val="006C7B09"/>
    <w:rsid w:val="006C7CFF"/>
    <w:rsid w:val="006C7D58"/>
    <w:rsid w:val="006D00C2"/>
    <w:rsid w:val="006D00DB"/>
    <w:rsid w:val="006D0361"/>
    <w:rsid w:val="006D0677"/>
    <w:rsid w:val="006D07E0"/>
    <w:rsid w:val="006D1080"/>
    <w:rsid w:val="006D16B0"/>
    <w:rsid w:val="006D1B32"/>
    <w:rsid w:val="006D1E1E"/>
    <w:rsid w:val="006D214E"/>
    <w:rsid w:val="006D2182"/>
    <w:rsid w:val="006D2444"/>
    <w:rsid w:val="006D254B"/>
    <w:rsid w:val="006D2666"/>
    <w:rsid w:val="006D289B"/>
    <w:rsid w:val="006D3BE1"/>
    <w:rsid w:val="006D3DE4"/>
    <w:rsid w:val="006D4604"/>
    <w:rsid w:val="006D48FC"/>
    <w:rsid w:val="006D490D"/>
    <w:rsid w:val="006D4E8B"/>
    <w:rsid w:val="006D4E9C"/>
    <w:rsid w:val="006D522D"/>
    <w:rsid w:val="006D5826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39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343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4D7"/>
    <w:rsid w:val="00722693"/>
    <w:rsid w:val="00722F66"/>
    <w:rsid w:val="00722F94"/>
    <w:rsid w:val="007230DC"/>
    <w:rsid w:val="00723768"/>
    <w:rsid w:val="007239A9"/>
    <w:rsid w:val="00723AA7"/>
    <w:rsid w:val="00723DE6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05B"/>
    <w:rsid w:val="00726279"/>
    <w:rsid w:val="00726331"/>
    <w:rsid w:val="00726A9B"/>
    <w:rsid w:val="00727281"/>
    <w:rsid w:val="00727530"/>
    <w:rsid w:val="007275AA"/>
    <w:rsid w:val="00727A4E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BEE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7EF"/>
    <w:rsid w:val="0074682A"/>
    <w:rsid w:val="00746D22"/>
    <w:rsid w:val="0074704F"/>
    <w:rsid w:val="007476D6"/>
    <w:rsid w:val="007479D1"/>
    <w:rsid w:val="00747BAD"/>
    <w:rsid w:val="00747F48"/>
    <w:rsid w:val="00747F4C"/>
    <w:rsid w:val="00750118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B02"/>
    <w:rsid w:val="00753E38"/>
    <w:rsid w:val="007540B5"/>
    <w:rsid w:val="007541EC"/>
    <w:rsid w:val="00754359"/>
    <w:rsid w:val="00754411"/>
    <w:rsid w:val="007547A5"/>
    <w:rsid w:val="007548E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30F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A9"/>
    <w:rsid w:val="00765CDE"/>
    <w:rsid w:val="00765ED3"/>
    <w:rsid w:val="007663BE"/>
    <w:rsid w:val="00766526"/>
    <w:rsid w:val="0076681D"/>
    <w:rsid w:val="00766A65"/>
    <w:rsid w:val="00766F24"/>
    <w:rsid w:val="007671F5"/>
    <w:rsid w:val="00767541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67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9BB"/>
    <w:rsid w:val="007A4C16"/>
    <w:rsid w:val="007A4D04"/>
    <w:rsid w:val="007A4E39"/>
    <w:rsid w:val="007A5554"/>
    <w:rsid w:val="007A58D9"/>
    <w:rsid w:val="007A596E"/>
    <w:rsid w:val="007A5ADB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863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49A1"/>
    <w:rsid w:val="007B513F"/>
    <w:rsid w:val="007B52CD"/>
    <w:rsid w:val="007B56BA"/>
    <w:rsid w:val="007B58F4"/>
    <w:rsid w:val="007B5B19"/>
    <w:rsid w:val="007B71FA"/>
    <w:rsid w:val="007B7880"/>
    <w:rsid w:val="007B7A65"/>
    <w:rsid w:val="007B7AAB"/>
    <w:rsid w:val="007B7D74"/>
    <w:rsid w:val="007B7DC1"/>
    <w:rsid w:val="007B7EDB"/>
    <w:rsid w:val="007C088E"/>
    <w:rsid w:val="007C0EC9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763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1B90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977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40C"/>
    <w:rsid w:val="007F05B8"/>
    <w:rsid w:val="007F11C8"/>
    <w:rsid w:val="007F13F0"/>
    <w:rsid w:val="007F14C6"/>
    <w:rsid w:val="007F179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6A4A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5AE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C81"/>
    <w:rsid w:val="008221B3"/>
    <w:rsid w:val="0082248E"/>
    <w:rsid w:val="00822508"/>
    <w:rsid w:val="00822565"/>
    <w:rsid w:val="008228EA"/>
    <w:rsid w:val="008237DD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0A"/>
    <w:rsid w:val="00844DD0"/>
    <w:rsid w:val="00844F77"/>
    <w:rsid w:val="008457B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5FE1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04"/>
    <w:rsid w:val="00871389"/>
    <w:rsid w:val="008716A1"/>
    <w:rsid w:val="0087252D"/>
    <w:rsid w:val="00872D3F"/>
    <w:rsid w:val="008732D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38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3E26"/>
    <w:rsid w:val="008B4123"/>
    <w:rsid w:val="008B49B1"/>
    <w:rsid w:val="008B5299"/>
    <w:rsid w:val="008B5A5F"/>
    <w:rsid w:val="008B5AB0"/>
    <w:rsid w:val="008B6054"/>
    <w:rsid w:val="008B63E2"/>
    <w:rsid w:val="008B68AD"/>
    <w:rsid w:val="008B73DF"/>
    <w:rsid w:val="008B7609"/>
    <w:rsid w:val="008B779A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B1E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A24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1EE9"/>
    <w:rsid w:val="008F23D8"/>
    <w:rsid w:val="008F2C03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5F06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2872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341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CE1"/>
    <w:rsid w:val="00921EF4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61A"/>
    <w:rsid w:val="009236E6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623"/>
    <w:rsid w:val="00931CCE"/>
    <w:rsid w:val="00931EF1"/>
    <w:rsid w:val="00932091"/>
    <w:rsid w:val="00932166"/>
    <w:rsid w:val="00932381"/>
    <w:rsid w:val="009325E9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A94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637"/>
    <w:rsid w:val="009657F1"/>
    <w:rsid w:val="0096608A"/>
    <w:rsid w:val="0096621C"/>
    <w:rsid w:val="0096625D"/>
    <w:rsid w:val="00966BBC"/>
    <w:rsid w:val="00967460"/>
    <w:rsid w:val="00967645"/>
    <w:rsid w:val="00967B13"/>
    <w:rsid w:val="00967F14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597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827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58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863"/>
    <w:rsid w:val="009B2B23"/>
    <w:rsid w:val="009B2F93"/>
    <w:rsid w:val="009B3628"/>
    <w:rsid w:val="009B3726"/>
    <w:rsid w:val="009B37E2"/>
    <w:rsid w:val="009B3E62"/>
    <w:rsid w:val="009B3EDD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20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AFF"/>
    <w:rsid w:val="009D503F"/>
    <w:rsid w:val="009D5137"/>
    <w:rsid w:val="009D5BAB"/>
    <w:rsid w:val="009D5D45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BE7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5DAD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AB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C1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57F9D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16F"/>
    <w:rsid w:val="00A6643C"/>
    <w:rsid w:val="00A66C46"/>
    <w:rsid w:val="00A6706E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988"/>
    <w:rsid w:val="00A72A2D"/>
    <w:rsid w:val="00A7308C"/>
    <w:rsid w:val="00A7333A"/>
    <w:rsid w:val="00A73689"/>
    <w:rsid w:val="00A73B02"/>
    <w:rsid w:val="00A73B56"/>
    <w:rsid w:val="00A73D0D"/>
    <w:rsid w:val="00A74A92"/>
    <w:rsid w:val="00A75497"/>
    <w:rsid w:val="00A75CC1"/>
    <w:rsid w:val="00A75E88"/>
    <w:rsid w:val="00A7664A"/>
    <w:rsid w:val="00A76AA9"/>
    <w:rsid w:val="00A76AF7"/>
    <w:rsid w:val="00A775FF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047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0FED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0E5F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E78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C7E21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749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E1A"/>
    <w:rsid w:val="00B12FCC"/>
    <w:rsid w:val="00B13A86"/>
    <w:rsid w:val="00B14802"/>
    <w:rsid w:val="00B14860"/>
    <w:rsid w:val="00B14922"/>
    <w:rsid w:val="00B14C64"/>
    <w:rsid w:val="00B14D92"/>
    <w:rsid w:val="00B14D97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8B9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670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38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C5"/>
    <w:rsid w:val="00B61564"/>
    <w:rsid w:val="00B61843"/>
    <w:rsid w:val="00B61A1C"/>
    <w:rsid w:val="00B61B05"/>
    <w:rsid w:val="00B61BE2"/>
    <w:rsid w:val="00B62060"/>
    <w:rsid w:val="00B6265C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A52"/>
    <w:rsid w:val="00B70F05"/>
    <w:rsid w:val="00B711CE"/>
    <w:rsid w:val="00B7136E"/>
    <w:rsid w:val="00B7144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2E0B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4E7C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874"/>
    <w:rsid w:val="00BC1C3C"/>
    <w:rsid w:val="00BC1D12"/>
    <w:rsid w:val="00BC228A"/>
    <w:rsid w:val="00BC307F"/>
    <w:rsid w:val="00BC3159"/>
    <w:rsid w:val="00BC3257"/>
    <w:rsid w:val="00BC3932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CC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F36"/>
    <w:rsid w:val="00C01671"/>
    <w:rsid w:val="00C01F5A"/>
    <w:rsid w:val="00C02419"/>
    <w:rsid w:val="00C02554"/>
    <w:rsid w:val="00C02766"/>
    <w:rsid w:val="00C02E3F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A2C"/>
    <w:rsid w:val="00C12B4B"/>
    <w:rsid w:val="00C12BC1"/>
    <w:rsid w:val="00C136D6"/>
    <w:rsid w:val="00C13BDA"/>
    <w:rsid w:val="00C13D73"/>
    <w:rsid w:val="00C13FFD"/>
    <w:rsid w:val="00C14094"/>
    <w:rsid w:val="00C1415F"/>
    <w:rsid w:val="00C143CD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A57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166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393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0D8D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590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8CD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1F1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A7A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41C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3FBA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B74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B7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AD9"/>
    <w:rsid w:val="00D42D68"/>
    <w:rsid w:val="00D42E2F"/>
    <w:rsid w:val="00D43063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57842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1D8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04F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528"/>
    <w:rsid w:val="00D766D5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E3A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91C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02E"/>
    <w:rsid w:val="00D94D9F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2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888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9E4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150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38B5"/>
    <w:rsid w:val="00DF3CB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5DB"/>
    <w:rsid w:val="00DF78FA"/>
    <w:rsid w:val="00DF7F13"/>
    <w:rsid w:val="00E002C3"/>
    <w:rsid w:val="00E002F1"/>
    <w:rsid w:val="00E0082C"/>
    <w:rsid w:val="00E00F5D"/>
    <w:rsid w:val="00E01359"/>
    <w:rsid w:val="00E014E7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7A1"/>
    <w:rsid w:val="00E14A7E"/>
    <w:rsid w:val="00E14BFA"/>
    <w:rsid w:val="00E1504F"/>
    <w:rsid w:val="00E151E1"/>
    <w:rsid w:val="00E1537F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5AA"/>
    <w:rsid w:val="00E31D1C"/>
    <w:rsid w:val="00E31FB9"/>
    <w:rsid w:val="00E32274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942"/>
    <w:rsid w:val="00E41A78"/>
    <w:rsid w:val="00E41DE7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4BB8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944"/>
    <w:rsid w:val="00E51A78"/>
    <w:rsid w:val="00E51DDD"/>
    <w:rsid w:val="00E51FDD"/>
    <w:rsid w:val="00E52041"/>
    <w:rsid w:val="00E523EA"/>
    <w:rsid w:val="00E52435"/>
    <w:rsid w:val="00E52AB0"/>
    <w:rsid w:val="00E53025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CD9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77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D8D"/>
    <w:rsid w:val="00E67E23"/>
    <w:rsid w:val="00E70016"/>
    <w:rsid w:val="00E7043B"/>
    <w:rsid w:val="00E70790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2C6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150"/>
    <w:rsid w:val="00E762A3"/>
    <w:rsid w:val="00E762DD"/>
    <w:rsid w:val="00E763B4"/>
    <w:rsid w:val="00E76435"/>
    <w:rsid w:val="00E76D8A"/>
    <w:rsid w:val="00E77296"/>
    <w:rsid w:val="00E77571"/>
    <w:rsid w:val="00E77690"/>
    <w:rsid w:val="00E77848"/>
    <w:rsid w:val="00E800F6"/>
    <w:rsid w:val="00E80514"/>
    <w:rsid w:val="00E8085A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77F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6C6"/>
    <w:rsid w:val="00E957E3"/>
    <w:rsid w:val="00E95BA6"/>
    <w:rsid w:val="00E95BEF"/>
    <w:rsid w:val="00E96452"/>
    <w:rsid w:val="00E966DB"/>
    <w:rsid w:val="00E96C3C"/>
    <w:rsid w:val="00E972E3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584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581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34"/>
    <w:rsid w:val="00EC6577"/>
    <w:rsid w:val="00EC6847"/>
    <w:rsid w:val="00EC716D"/>
    <w:rsid w:val="00EC7401"/>
    <w:rsid w:val="00EC7455"/>
    <w:rsid w:val="00EC7508"/>
    <w:rsid w:val="00EC7DB6"/>
    <w:rsid w:val="00ED04F0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42C"/>
    <w:rsid w:val="00ED57AA"/>
    <w:rsid w:val="00ED5C55"/>
    <w:rsid w:val="00ED5FE4"/>
    <w:rsid w:val="00ED6CFA"/>
    <w:rsid w:val="00ED6FF5"/>
    <w:rsid w:val="00ED7164"/>
    <w:rsid w:val="00ED71C5"/>
    <w:rsid w:val="00ED770B"/>
    <w:rsid w:val="00ED7D17"/>
    <w:rsid w:val="00EE02F0"/>
    <w:rsid w:val="00EE0D10"/>
    <w:rsid w:val="00EE0FEF"/>
    <w:rsid w:val="00EE10F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C98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33B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118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4E4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6A3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56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469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7F2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2A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159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6E6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D94F2"/>
  <w15:docId w15:val="{C4943EBA-83B4-436B-B323-A95C2BEF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aliases w:val="DO NOT USE_h2,h2,h21,H2,Head2A,2,UNDERRUBRIK 1-2"/>
    <w:basedOn w:val="a"/>
    <w:next w:val="a"/>
    <w:qFormat/>
    <w:rsid w:val="006428D4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link w:val="Char1"/>
    <w:uiPriority w:val="99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4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5"/>
    <w:rsid w:val="00722F66"/>
    <w:rPr>
      <w:sz w:val="20"/>
      <w:szCs w:val="20"/>
    </w:rPr>
  </w:style>
  <w:style w:type="character" w:customStyle="1" w:styleId="Char5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6"/>
    <w:rsid w:val="00722F66"/>
    <w:rPr>
      <w:b/>
      <w:bCs/>
    </w:rPr>
  </w:style>
  <w:style w:type="character" w:customStyle="1" w:styleId="Char6">
    <w:name w:val="批注主题 Char"/>
    <w:basedOn w:val="Char5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7"/>
    <w:rsid w:val="00C35365"/>
    <w:rPr>
      <w:rFonts w:ascii="宋体"/>
      <w:sz w:val="18"/>
      <w:szCs w:val="18"/>
    </w:rPr>
  </w:style>
  <w:style w:type="character" w:customStyle="1" w:styleId="Char7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8"/>
    <w:rsid w:val="00F44EFB"/>
    <w:pPr>
      <w:ind w:leftChars="200" w:left="420"/>
    </w:pPr>
  </w:style>
  <w:style w:type="character" w:customStyle="1" w:styleId="Char8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8"/>
    <w:link w:val="22"/>
    <w:rsid w:val="00F44EFB"/>
    <w:rPr>
      <w:sz w:val="22"/>
      <w:szCs w:val="22"/>
      <w:lang w:eastAsia="en-US"/>
    </w:rPr>
  </w:style>
  <w:style w:type="paragraph" w:styleId="2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character" w:customStyle="1" w:styleId="Char4">
    <w:name w:val="列出段落 Char"/>
    <w:link w:val="af"/>
    <w:uiPriority w:val="34"/>
    <w:locked/>
    <w:rsid w:val="00EE3C98"/>
    <w:rPr>
      <w:sz w:val="22"/>
      <w:szCs w:val="22"/>
      <w:lang w:eastAsia="en-US"/>
    </w:rPr>
  </w:style>
  <w:style w:type="character" w:customStyle="1" w:styleId="Char1">
    <w:name w:val="批注框文本 Char"/>
    <w:link w:val="a8"/>
    <w:uiPriority w:val="99"/>
    <w:semiHidden/>
    <w:rsid w:val="0072269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1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1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2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C45D4-7166-4148-A88B-31754BE17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Hualei Wang (王化磊)</cp:lastModifiedBy>
  <cp:revision>26</cp:revision>
  <cp:lastPrinted>2015-03-27T14:25:00Z</cp:lastPrinted>
  <dcterms:created xsi:type="dcterms:W3CDTF">2016-09-28T08:56:00Z</dcterms:created>
  <dcterms:modified xsi:type="dcterms:W3CDTF">2016-09-29T02:10:00Z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